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cs="Calibri"/>
          <w:b/>
          <w:sz w:val="26"/>
          <w:szCs w:val="26"/>
        </w:rPr>
      </w:pPr>
      <w:bookmarkStart w:id="0" w:name="_Toc490950488"/>
    </w:p>
    <w:p>
      <w:pPr>
        <w:spacing w:line="276" w:lineRule="auto"/>
        <w:jc w:val="center"/>
        <w:rPr>
          <w:rFonts w:cs="Calibri"/>
          <w:b/>
          <w:sz w:val="26"/>
          <w:szCs w:val="26"/>
        </w:rPr>
      </w:pPr>
      <w:r>
        <w:rPr>
          <w:rFonts w:cs="Calibri"/>
          <w:b/>
          <w:sz w:val="26"/>
          <w:szCs w:val="26"/>
        </w:rPr>
        <w:t xml:space="preserve"> ZARZĄDZENIE NR 11/2020</w:t>
      </w:r>
    </w:p>
    <w:p>
      <w:pPr>
        <w:spacing w:line="276" w:lineRule="auto"/>
        <w:jc w:val="center"/>
        <w:rPr>
          <w:rFonts w:cs="Calibri"/>
          <w:sz w:val="26"/>
          <w:szCs w:val="26"/>
        </w:rPr>
      </w:pPr>
      <w:r>
        <w:rPr>
          <w:rFonts w:cs="Calibri"/>
          <w:sz w:val="26"/>
          <w:szCs w:val="26"/>
        </w:rPr>
        <w:t xml:space="preserve">Dyrektora </w:t>
      </w:r>
      <w:r>
        <w:rPr>
          <w:rFonts w:cs="Calibri"/>
          <w:b/>
          <w:sz w:val="26"/>
          <w:szCs w:val="26"/>
        </w:rPr>
        <w:t xml:space="preserve">Przedszkola Samorządowego nr 33 </w:t>
      </w:r>
      <w:r>
        <w:rPr>
          <w:rFonts w:cs="Calibri"/>
          <w:sz w:val="26"/>
          <w:szCs w:val="26"/>
        </w:rPr>
        <w:t xml:space="preserve">w Kielcach </w:t>
      </w:r>
      <w:r>
        <w:rPr>
          <w:rFonts w:cs="Calibri"/>
          <w:sz w:val="26"/>
          <w:szCs w:val="26"/>
        </w:rPr>
        <w:br w:type="textWrapping"/>
      </w:r>
      <w:r>
        <w:rPr>
          <w:rFonts w:cs="Calibri"/>
          <w:sz w:val="26"/>
          <w:szCs w:val="26"/>
        </w:rPr>
        <w:t>z dnia 27.08.2020r.</w:t>
      </w:r>
    </w:p>
    <w:p>
      <w:pPr>
        <w:spacing w:line="276" w:lineRule="auto"/>
        <w:jc w:val="center"/>
        <w:rPr>
          <w:sz w:val="26"/>
          <w:szCs w:val="26"/>
        </w:rPr>
      </w:pPr>
      <w:r>
        <w:rPr>
          <w:rFonts w:ascii="inherit" w:hAnsi="inherit"/>
          <w:b/>
          <w:bCs/>
          <w:sz w:val="26"/>
          <w:szCs w:val="26"/>
        </w:rPr>
        <w:t>w sprawie zatwierdzenia Procedur bezpieczeństwa w związku z koniecznością stosowania podwyższonego reżimu sanitarnego, związanego ze stanem epidemicznym w kraju</w:t>
      </w:r>
    </w:p>
    <w:p>
      <w:pPr>
        <w:spacing w:line="276" w:lineRule="auto"/>
        <w:jc w:val="both"/>
        <w:rPr>
          <w:rFonts w:cs="Calibri"/>
        </w:rPr>
      </w:pPr>
    </w:p>
    <w:p>
      <w:pPr>
        <w:jc w:val="both"/>
      </w:pPr>
      <w:r>
        <w:rPr>
          <w:rFonts w:cs="Calibri"/>
        </w:rPr>
        <w:t xml:space="preserve"> </w:t>
      </w:r>
      <w:r>
        <w:t>Działając na podstawie:</w:t>
      </w:r>
    </w:p>
    <w:p>
      <w:pPr>
        <w:numPr>
          <w:ilvl w:val="0"/>
          <w:numId w:val="1"/>
        </w:numPr>
        <w:ind w:left="600"/>
        <w:jc w:val="both"/>
      </w:pPr>
      <w:r>
        <w:rPr>
          <w:rFonts w:cs="Calibri"/>
        </w:rPr>
        <w:t xml:space="preserve">Ustawy z dnia 14 grudnia 2016 r. Prawo oświatowe (Dz. U. z 2019 r. poz. 1148 </w:t>
      </w:r>
      <w:r>
        <w:rPr>
          <w:rFonts w:cs="Calibri"/>
        </w:rPr>
        <w:br w:type="textWrapping"/>
      </w:r>
      <w:r>
        <w:rPr>
          <w:rFonts w:cs="Calibri"/>
        </w:rPr>
        <w:t xml:space="preserve">z  późn. zm.) </w:t>
      </w:r>
    </w:p>
    <w:p>
      <w:pPr>
        <w:numPr>
          <w:ilvl w:val="0"/>
          <w:numId w:val="1"/>
        </w:numPr>
        <w:ind w:left="600"/>
        <w:jc w:val="both"/>
      </w:pPr>
      <w:r>
        <w:t xml:space="preserve">Ustawy z dnia 5 grudnia 2008r. o zapobieganiu  oraz zwalczaniu zakażeń </w:t>
      </w:r>
      <w:r>
        <w:br w:type="textWrapping"/>
      </w:r>
      <w:r>
        <w:t>i chorób zakaźnych u ludzi (Dz.U. z 2019r. poz. 1239 z późn. zm.)</w:t>
      </w:r>
    </w:p>
    <w:p>
      <w:pPr>
        <w:numPr>
          <w:ilvl w:val="0"/>
          <w:numId w:val="1"/>
        </w:numPr>
        <w:ind w:left="600"/>
        <w:jc w:val="both"/>
      </w:pPr>
      <w:r>
        <w:t xml:space="preserve">Rozporządzenia Ministra Edukacji Narodowej i Sportu w sprawie bezpieczeństwa </w:t>
      </w:r>
      <w:r>
        <w:br w:type="textWrapping"/>
      </w:r>
      <w:r>
        <w:t xml:space="preserve">i higieny w publicznych i niepublicznych szkołach i placówkach (Dz. U. z 2003r. Nr 6 poz.69 z późn. zm.) </w:t>
      </w:r>
    </w:p>
    <w:p>
      <w:pPr>
        <w:numPr>
          <w:ilvl w:val="0"/>
          <w:numId w:val="1"/>
        </w:numPr>
        <w:ind w:left="600"/>
        <w:jc w:val="both"/>
      </w:pPr>
      <w:r>
        <w:t xml:space="preserve">Rozporządzenia Ministra Edukacji Narodowej z dnia 20 marca 2020r. </w:t>
      </w:r>
      <w:r>
        <w:br w:type="textWrapping"/>
      </w:r>
      <w:r>
        <w:t xml:space="preserve">w sprawie szczególnych rozwiązań w okresie czasowego ograniczenia funkcjonowania jednostek systemu oświaty w związku z zapobieganiem, przeciwdziałaniem </w:t>
      </w:r>
      <w:r>
        <w:br w:type="textWrapping"/>
      </w:r>
      <w:r>
        <w:t>i zwalczaniem COVID – 19 (Dz. U 2019r .poz.493 z późn. zm.)</w:t>
      </w:r>
    </w:p>
    <w:p>
      <w:pPr>
        <w:numPr>
          <w:ilvl w:val="0"/>
          <w:numId w:val="1"/>
        </w:numPr>
        <w:ind w:left="600"/>
        <w:jc w:val="both"/>
      </w:pPr>
      <w:r>
        <w:t xml:space="preserve">Rozporządzenia Ministra Edukacji Narodowej z dnia 12 sierpnia 2020r. </w:t>
      </w:r>
      <w:r>
        <w:br w:type="textWrapping"/>
      </w:r>
      <w:r>
        <w:t>w sprawie czasowego ograniczenia funkcjonowania jednostek oświaty w związku z zapobieganiem, przeciwdziałaniem i zwalczaniem COVID-19 (Dz. U 2020r .poz.1389)</w:t>
      </w:r>
    </w:p>
    <w:p>
      <w:pPr>
        <w:numPr>
          <w:ilvl w:val="0"/>
          <w:numId w:val="1"/>
        </w:numPr>
        <w:ind w:left="600"/>
        <w:jc w:val="both"/>
      </w:pPr>
      <w:r>
        <w:t xml:space="preserve">Wytyczne przeciwepidemiczne Głównego Inspektora Sanitarnego z dnia 2 lipca 2020r. dla przedszkoli, oddziałów przedszkolnych w szkole podstawowej i innych form wychowania przedszkolnego oraz instytucji opieki nad dziećmi w wieku do lat 3, wydane na podstawie  art. 8a ust. 5 pkt 2 ustawy z dnia 14 marca 1985r. o Państwowej Inspekcji Sanitarnej (Dz.U. z 2019r. poz. 59, oraz z 2020r. poz. 322, 374 i 567). </w:t>
      </w:r>
    </w:p>
    <w:p>
      <w:pPr>
        <w:ind w:left="600"/>
        <w:jc w:val="both"/>
      </w:pPr>
    </w:p>
    <w:p>
      <w:pPr>
        <w:ind w:left="600"/>
      </w:pPr>
      <w:r>
        <w:rPr>
          <w:rFonts w:ascii="inherit" w:hAnsi="inherit"/>
          <w:b/>
          <w:bCs/>
        </w:rPr>
        <w:t>zarządzam, co następuję</w:t>
      </w:r>
      <w:r>
        <w:t>:</w:t>
      </w:r>
    </w:p>
    <w:p>
      <w:pPr>
        <w:spacing w:before="240" w:after="240" w:line="276" w:lineRule="auto"/>
        <w:jc w:val="center"/>
        <w:rPr>
          <w:rFonts w:cs="Calibri"/>
          <w:b/>
        </w:rPr>
      </w:pPr>
      <w:r>
        <w:rPr>
          <w:rFonts w:cs="Calibri"/>
          <w:b/>
        </w:rPr>
        <w:t>§ 1.</w:t>
      </w:r>
    </w:p>
    <w:p>
      <w:pPr>
        <w:jc w:val="both"/>
      </w:pPr>
      <w:r>
        <w:t>Od dnia </w:t>
      </w:r>
      <w:r>
        <w:rPr>
          <w:b/>
        </w:rPr>
        <w:t>1 września 2020r.</w:t>
      </w:r>
      <w:r>
        <w:t xml:space="preserve"> wprowadzam w Przedszkolu Samorządowym nr 33</w:t>
      </w:r>
      <w:r>
        <w:br w:type="textWrapping"/>
      </w:r>
      <w:r>
        <w:t>w Kielcach Procedurę bezpieczeństwa w związku z koniecznością stosowania podwyższonego reżimu sanitarnego, związanego ze stanem epidemii w kraju, która stanowi załącznik nr 1 do niniejszego zarządzenia.</w:t>
      </w:r>
    </w:p>
    <w:p>
      <w:pPr>
        <w:spacing w:before="240" w:after="240" w:line="276" w:lineRule="auto"/>
        <w:jc w:val="center"/>
        <w:rPr>
          <w:rFonts w:cs="Calibri"/>
          <w:b/>
        </w:rPr>
      </w:pPr>
      <w:r>
        <w:rPr>
          <w:rFonts w:cs="Calibri"/>
          <w:b/>
        </w:rPr>
        <w:t>§ 2.</w:t>
      </w:r>
    </w:p>
    <w:p>
      <w:pPr>
        <w:spacing w:before="240" w:after="240" w:line="276" w:lineRule="auto"/>
        <w:jc w:val="both"/>
        <w:rPr>
          <w:rFonts w:cs="Calibri"/>
        </w:rPr>
      </w:pPr>
      <w:r>
        <w:rPr>
          <w:rFonts w:cs="Calibri"/>
        </w:rPr>
        <w:t xml:space="preserve">Zobowiązuję wszystkich pracowników przedszkola do zapoznania się z  Procedurami wymienionymi w </w:t>
      </w:r>
      <w:r>
        <w:t>§</w:t>
      </w:r>
      <w:r>
        <w:rPr>
          <w:rFonts w:cs="Calibri"/>
        </w:rPr>
        <w:t>1 oraz ich przestrzegania i stosowania.</w:t>
      </w:r>
    </w:p>
    <w:p>
      <w:pPr>
        <w:spacing w:before="240" w:after="240" w:line="276" w:lineRule="auto"/>
        <w:jc w:val="center"/>
        <w:rPr>
          <w:rFonts w:cs="Calibri"/>
          <w:b/>
        </w:rPr>
      </w:pPr>
      <w:r>
        <w:rPr>
          <w:rFonts w:cs="Calibri"/>
          <w:b/>
        </w:rPr>
        <w:t>§ 3.</w:t>
      </w:r>
    </w:p>
    <w:p>
      <w:pPr>
        <w:spacing w:before="240" w:after="240" w:line="276" w:lineRule="auto"/>
        <w:jc w:val="both"/>
        <w:rPr>
          <w:rFonts w:cs="Calibri"/>
        </w:rPr>
      </w:pPr>
      <w:r>
        <w:rPr>
          <w:rFonts w:cs="Calibri"/>
        </w:rPr>
        <w:t xml:space="preserve">Zarządzenie wchodzi w życie z dniem 01.09.2020 r. </w:t>
      </w:r>
    </w:p>
    <w:p>
      <w:pPr>
        <w:spacing w:line="276" w:lineRule="auto"/>
        <w:jc w:val="right"/>
        <w:rPr>
          <w:rFonts w:cs="Calibri"/>
        </w:rPr>
      </w:pPr>
      <w:r>
        <w:rPr>
          <w:rFonts w:cs="Calibri"/>
        </w:rPr>
        <w:t>…………………………</w:t>
      </w:r>
    </w:p>
    <w:p>
      <w:pPr>
        <w:spacing w:line="276" w:lineRule="auto"/>
        <w:jc w:val="right"/>
        <w:rPr>
          <w:rFonts w:cs="Calibri"/>
        </w:rPr>
      </w:pPr>
      <w:r>
        <w:rPr>
          <w:rFonts w:cs="Calibri"/>
        </w:rPr>
        <w:t>Podpis Dyrektora</w:t>
      </w:r>
    </w:p>
    <w:p/>
    <w:p>
      <w:pPr>
        <w:jc w:val="center"/>
        <w:rPr>
          <w:rFonts w:ascii="Cambria" w:hAnsi="Cambria"/>
          <w:b/>
          <w:sz w:val="52"/>
          <w:szCs w:val="52"/>
        </w:rPr>
      </w:pPr>
    </w:p>
    <w:p>
      <w:pPr>
        <w:jc w:val="both"/>
        <w:rPr>
          <w:sz w:val="27"/>
          <w:szCs w:val="27"/>
        </w:rPr>
      </w:pPr>
      <w:r>
        <w:rPr>
          <w:sz w:val="27"/>
          <w:szCs w:val="27"/>
        </w:rPr>
        <w:t> </w:t>
      </w:r>
    </w:p>
    <w:p>
      <w:pPr>
        <w:jc w:val="both"/>
        <w:rPr>
          <w:sz w:val="27"/>
          <w:szCs w:val="27"/>
        </w:rPr>
      </w:pPr>
      <w:r>
        <w:rPr>
          <w:sz w:val="27"/>
          <w:szCs w:val="27"/>
        </w:rPr>
        <w:t> </w:t>
      </w:r>
    </w:p>
    <w:p>
      <w:pPr>
        <w:jc w:val="center"/>
        <w:rPr>
          <w:rFonts w:ascii="Cambria" w:hAnsi="Cambria"/>
          <w:b/>
          <w:sz w:val="52"/>
          <w:szCs w:val="52"/>
        </w:rPr>
      </w:pPr>
    </w:p>
    <w:p>
      <w:pPr>
        <w:jc w:val="center"/>
        <w:rPr>
          <w:rFonts w:ascii="Cambria" w:hAnsi="Cambria"/>
          <w:b/>
          <w:sz w:val="52"/>
          <w:szCs w:val="52"/>
        </w:rPr>
      </w:pPr>
    </w:p>
    <w:p>
      <w:pPr>
        <w:jc w:val="center"/>
        <w:rPr>
          <w:rFonts w:ascii="Cambria" w:hAnsi="Cambria"/>
          <w:b/>
          <w:sz w:val="52"/>
          <w:szCs w:val="52"/>
        </w:rPr>
      </w:pPr>
    </w:p>
    <w:p>
      <w:pPr>
        <w:jc w:val="center"/>
        <w:rPr>
          <w:rFonts w:ascii="Cambria" w:hAnsi="Cambria"/>
          <w:b/>
          <w:sz w:val="52"/>
          <w:szCs w:val="52"/>
        </w:rPr>
      </w:pPr>
    </w:p>
    <w:p>
      <w:pPr>
        <w:jc w:val="center"/>
        <w:rPr>
          <w:rFonts w:ascii="Cambria" w:hAnsi="Cambria"/>
          <w:b/>
          <w:sz w:val="52"/>
          <w:szCs w:val="52"/>
        </w:rPr>
      </w:pPr>
    </w:p>
    <w:p>
      <w:pPr>
        <w:jc w:val="center"/>
        <w:rPr>
          <w:rFonts w:ascii="Cambria" w:hAnsi="Cambria"/>
          <w:b/>
          <w:sz w:val="52"/>
          <w:szCs w:val="52"/>
        </w:rPr>
      </w:pPr>
    </w:p>
    <w:p>
      <w:pPr>
        <w:jc w:val="center"/>
        <w:rPr>
          <w:rFonts w:ascii="Cambria" w:hAnsi="Cambria"/>
          <w:b/>
          <w:sz w:val="52"/>
          <w:szCs w:val="52"/>
        </w:rPr>
      </w:pPr>
    </w:p>
    <w:p>
      <w:pPr>
        <w:jc w:val="center"/>
        <w:rPr>
          <w:rFonts w:ascii="Cambria" w:hAnsi="Cambria"/>
          <w:b/>
          <w:sz w:val="52"/>
          <w:szCs w:val="52"/>
        </w:rPr>
      </w:pPr>
    </w:p>
    <w:p>
      <w:pPr>
        <w:jc w:val="center"/>
        <w:rPr>
          <w:rFonts w:ascii="Cambria" w:hAnsi="Cambria"/>
          <w:b/>
          <w:sz w:val="52"/>
          <w:szCs w:val="52"/>
        </w:rPr>
      </w:pPr>
    </w:p>
    <w:p>
      <w:pPr>
        <w:jc w:val="center"/>
        <w:rPr>
          <w:rFonts w:ascii="Cambria" w:hAnsi="Cambria"/>
          <w:b/>
          <w:sz w:val="52"/>
          <w:szCs w:val="52"/>
        </w:rPr>
      </w:pPr>
    </w:p>
    <w:p>
      <w:pPr>
        <w:jc w:val="center"/>
        <w:rPr>
          <w:rFonts w:ascii="Cambria" w:hAnsi="Cambria"/>
          <w:b/>
          <w:sz w:val="52"/>
          <w:szCs w:val="52"/>
        </w:rPr>
      </w:pPr>
    </w:p>
    <w:p>
      <w:pPr>
        <w:jc w:val="center"/>
        <w:rPr>
          <w:rFonts w:ascii="Cambria" w:hAnsi="Cambria"/>
          <w:b/>
          <w:sz w:val="52"/>
          <w:szCs w:val="52"/>
        </w:rPr>
      </w:pPr>
    </w:p>
    <w:p>
      <w:pPr>
        <w:jc w:val="center"/>
        <w:rPr>
          <w:rFonts w:ascii="Cambria" w:hAnsi="Cambria"/>
          <w:b/>
          <w:sz w:val="52"/>
          <w:szCs w:val="52"/>
        </w:rPr>
      </w:pPr>
    </w:p>
    <w:p>
      <w:pPr>
        <w:jc w:val="center"/>
        <w:rPr>
          <w:rFonts w:ascii="Cambria" w:hAnsi="Cambria"/>
          <w:b/>
          <w:sz w:val="52"/>
          <w:szCs w:val="52"/>
        </w:rPr>
      </w:pPr>
    </w:p>
    <w:p>
      <w:pPr>
        <w:jc w:val="center"/>
        <w:rPr>
          <w:rFonts w:ascii="Cambria" w:hAnsi="Cambria"/>
          <w:b/>
          <w:sz w:val="52"/>
          <w:szCs w:val="52"/>
        </w:rPr>
      </w:pPr>
    </w:p>
    <w:p>
      <w:pPr>
        <w:jc w:val="center"/>
        <w:rPr>
          <w:rFonts w:ascii="Cambria" w:hAnsi="Cambria"/>
          <w:b/>
          <w:sz w:val="52"/>
          <w:szCs w:val="52"/>
        </w:rPr>
      </w:pPr>
    </w:p>
    <w:p>
      <w:pPr>
        <w:spacing w:line="276" w:lineRule="auto"/>
        <w:jc w:val="right"/>
        <w:rPr>
          <w:rFonts w:cs="Calibri"/>
          <w:b/>
          <w:u w:val="single"/>
        </w:rPr>
      </w:pPr>
    </w:p>
    <w:p>
      <w:pPr>
        <w:spacing w:line="276" w:lineRule="auto"/>
        <w:jc w:val="right"/>
        <w:rPr>
          <w:rFonts w:cs="Calibri"/>
          <w:b/>
          <w:u w:val="single"/>
        </w:rPr>
      </w:pPr>
    </w:p>
    <w:p>
      <w:pPr>
        <w:spacing w:line="276" w:lineRule="auto"/>
        <w:jc w:val="right"/>
        <w:rPr>
          <w:rFonts w:cs="Calibri"/>
          <w:b/>
          <w:u w:val="single"/>
        </w:rPr>
      </w:pPr>
    </w:p>
    <w:p>
      <w:pPr>
        <w:spacing w:line="276" w:lineRule="auto"/>
        <w:jc w:val="right"/>
        <w:rPr>
          <w:rFonts w:cs="Calibri"/>
          <w:b/>
          <w:u w:val="single"/>
        </w:rPr>
      </w:pPr>
    </w:p>
    <w:p>
      <w:pPr>
        <w:spacing w:line="276" w:lineRule="auto"/>
        <w:jc w:val="right"/>
        <w:rPr>
          <w:rFonts w:cs="Calibri"/>
          <w:b/>
          <w:u w:val="single"/>
        </w:rPr>
      </w:pPr>
    </w:p>
    <w:p>
      <w:pPr>
        <w:spacing w:line="276" w:lineRule="auto"/>
        <w:jc w:val="right"/>
        <w:rPr>
          <w:rFonts w:cs="Calibri"/>
          <w:b/>
          <w:u w:val="single"/>
        </w:rPr>
      </w:pPr>
    </w:p>
    <w:p>
      <w:pPr>
        <w:spacing w:line="276" w:lineRule="auto"/>
        <w:jc w:val="right"/>
        <w:rPr>
          <w:rFonts w:cs="Calibri"/>
          <w:b/>
          <w:u w:val="single"/>
        </w:rPr>
      </w:pPr>
    </w:p>
    <w:p>
      <w:pPr>
        <w:spacing w:line="276" w:lineRule="auto"/>
        <w:jc w:val="right"/>
        <w:rPr>
          <w:rFonts w:cs="Calibri"/>
          <w:b/>
          <w:u w:val="single"/>
        </w:rPr>
      </w:pPr>
    </w:p>
    <w:p>
      <w:pPr>
        <w:spacing w:line="276" w:lineRule="auto"/>
        <w:jc w:val="right"/>
        <w:rPr>
          <w:rFonts w:cs="Calibri"/>
          <w:b/>
          <w:u w:val="single"/>
        </w:rPr>
      </w:pPr>
    </w:p>
    <w:p>
      <w:pPr>
        <w:spacing w:line="276" w:lineRule="auto"/>
        <w:jc w:val="right"/>
        <w:rPr>
          <w:rFonts w:cs="Calibri"/>
          <w:b/>
          <w:u w:val="single"/>
        </w:rPr>
      </w:pPr>
      <w:r>
        <w:rPr>
          <w:rFonts w:cs="Calibri"/>
          <w:b/>
          <w:u w:val="single"/>
        </w:rPr>
        <w:t>Załącznik nr 1</w:t>
      </w:r>
    </w:p>
    <w:p>
      <w:pPr>
        <w:spacing w:line="276" w:lineRule="auto"/>
        <w:jc w:val="right"/>
        <w:rPr>
          <w:rFonts w:cs="Calibri"/>
          <w:sz w:val="26"/>
          <w:szCs w:val="26"/>
        </w:rPr>
      </w:pPr>
      <w:r>
        <w:rPr>
          <w:rFonts w:cs="Calibri"/>
          <w:sz w:val="26"/>
          <w:szCs w:val="26"/>
        </w:rPr>
        <w:t>do Zarządzenia nr 11/2020</w:t>
      </w:r>
    </w:p>
    <w:p>
      <w:pPr>
        <w:spacing w:line="276" w:lineRule="auto"/>
        <w:jc w:val="right"/>
        <w:rPr>
          <w:rFonts w:cs="Calibri"/>
          <w:sz w:val="26"/>
          <w:szCs w:val="26"/>
        </w:rPr>
      </w:pPr>
      <w:r>
        <w:rPr>
          <w:rFonts w:cs="Calibri"/>
          <w:sz w:val="26"/>
          <w:szCs w:val="26"/>
        </w:rPr>
        <w:t xml:space="preserve">Dyrektora Przedszkola Samorządowego nr 33 w Kielcach </w:t>
      </w:r>
      <w:r>
        <w:rPr>
          <w:rFonts w:cs="Calibri"/>
          <w:sz w:val="26"/>
          <w:szCs w:val="26"/>
        </w:rPr>
        <w:br w:type="textWrapping"/>
      </w:r>
      <w:r>
        <w:rPr>
          <w:rFonts w:cs="Calibri"/>
          <w:sz w:val="26"/>
          <w:szCs w:val="26"/>
        </w:rPr>
        <w:t>z dnia 26.09.2020 r.</w:t>
      </w:r>
    </w:p>
    <w:p>
      <w:pPr>
        <w:jc w:val="center"/>
        <w:rPr>
          <w:rFonts w:ascii="Cambria" w:hAnsi="Cambria"/>
          <w:b/>
          <w:sz w:val="52"/>
          <w:szCs w:val="52"/>
        </w:rPr>
      </w:pPr>
    </w:p>
    <w:p>
      <w:pPr>
        <w:rPr>
          <w:rFonts w:ascii="Cambria" w:hAnsi="Cambria"/>
          <w:b/>
          <w:sz w:val="52"/>
          <w:szCs w:val="52"/>
        </w:rPr>
      </w:pPr>
    </w:p>
    <w:p>
      <w:pPr>
        <w:jc w:val="center"/>
        <w:rPr>
          <w:rFonts w:ascii="Cambria" w:hAnsi="Cambria"/>
          <w:b/>
          <w:sz w:val="52"/>
          <w:szCs w:val="52"/>
        </w:rPr>
      </w:pPr>
    </w:p>
    <w:p>
      <w:pPr>
        <w:jc w:val="center"/>
        <w:rPr>
          <w:rFonts w:ascii="Cambria" w:hAnsi="Cambria"/>
          <w:b/>
          <w:sz w:val="52"/>
          <w:szCs w:val="52"/>
        </w:rPr>
      </w:pPr>
    </w:p>
    <w:p>
      <w:pPr>
        <w:jc w:val="center"/>
        <w:rPr>
          <w:rFonts w:ascii="Cambria" w:hAnsi="Cambria"/>
          <w:b/>
          <w:sz w:val="52"/>
          <w:szCs w:val="52"/>
        </w:rPr>
      </w:pPr>
    </w:p>
    <w:p>
      <w:pPr>
        <w:jc w:val="center"/>
        <w:rPr>
          <w:rFonts w:ascii="Cambria" w:hAnsi="Cambria"/>
          <w:b/>
          <w:sz w:val="32"/>
          <w:szCs w:val="32"/>
        </w:rPr>
      </w:pPr>
      <w:r>
        <w:rPr>
          <w:rFonts w:ascii="Cambria" w:hAnsi="Cambria"/>
          <w:b/>
          <w:sz w:val="32"/>
          <w:szCs w:val="32"/>
        </w:rPr>
        <w:t xml:space="preserve">Procedura bezpieczeństwa w związku z koniecznością stosowania podwyższonego reżimu sanitarnego, związanego ze stanem epidemicznym w kraju </w:t>
      </w:r>
    </w:p>
    <w:p>
      <w:pPr>
        <w:jc w:val="center"/>
        <w:rPr>
          <w:rFonts w:ascii="Cambria" w:hAnsi="Cambria"/>
          <w:b/>
          <w:sz w:val="32"/>
          <w:szCs w:val="32"/>
        </w:rPr>
      </w:pPr>
      <w:r>
        <w:rPr>
          <w:rFonts w:ascii="Cambria" w:hAnsi="Cambria"/>
          <w:b/>
          <w:sz w:val="32"/>
          <w:szCs w:val="32"/>
        </w:rPr>
        <w:t>w Przedszkolu Samorządowym nr 33 w Kielcach</w:t>
      </w:r>
    </w:p>
    <w:p>
      <w:pPr>
        <w:jc w:val="center"/>
        <w:rPr>
          <w:rFonts w:ascii="Cambria" w:hAnsi="Cambria"/>
          <w:b/>
          <w:sz w:val="32"/>
          <w:szCs w:val="32"/>
        </w:rPr>
      </w:pPr>
      <w:r>
        <w:rPr>
          <w:rFonts w:ascii="Cambria" w:hAnsi="Cambria"/>
          <w:b/>
          <w:sz w:val="32"/>
          <w:szCs w:val="32"/>
        </w:rPr>
        <w:t>obowiązująca od dnia 1 września 2020r.</w:t>
      </w:r>
    </w:p>
    <w:p>
      <w:pPr>
        <w:jc w:val="center"/>
        <w:rPr>
          <w:rFonts w:ascii="Cambria" w:hAnsi="Cambria"/>
          <w:b/>
          <w:sz w:val="32"/>
          <w:szCs w:val="32"/>
        </w:rPr>
      </w:pPr>
    </w:p>
    <w:p>
      <w:pPr>
        <w:pBdr>
          <w:bottom w:val="single" w:color="auto" w:sz="4" w:space="1"/>
        </w:pBdr>
        <w:rPr>
          <w:rFonts w:ascii="Cambria" w:hAnsi="Cambria"/>
          <w:b/>
          <w:sz w:val="40"/>
          <w:szCs w:val="40"/>
        </w:rPr>
      </w:pPr>
    </w:p>
    <w:p>
      <w:pPr>
        <w:pBdr>
          <w:bottom w:val="single" w:color="auto" w:sz="4" w:space="1"/>
        </w:pBdr>
        <w:rPr>
          <w:rFonts w:ascii="Cambria" w:hAnsi="Cambria"/>
          <w:b/>
          <w:sz w:val="40"/>
          <w:szCs w:val="40"/>
        </w:rPr>
      </w:pPr>
    </w:p>
    <w:p>
      <w:pPr>
        <w:pBdr>
          <w:bottom w:val="single" w:color="auto" w:sz="4" w:space="1"/>
        </w:pBdr>
        <w:rPr>
          <w:rFonts w:ascii="Cambria" w:hAnsi="Cambria"/>
          <w:b/>
          <w:sz w:val="40"/>
          <w:szCs w:val="40"/>
        </w:rPr>
      </w:pPr>
    </w:p>
    <w:p>
      <w:pPr>
        <w:pBdr>
          <w:bottom w:val="single" w:color="auto" w:sz="4" w:space="1"/>
        </w:pBdr>
        <w:rPr>
          <w:rFonts w:ascii="Cambria" w:hAnsi="Cambria"/>
          <w:b/>
          <w:sz w:val="40"/>
          <w:szCs w:val="40"/>
        </w:rPr>
      </w:pPr>
    </w:p>
    <w:p>
      <w:pPr>
        <w:pBdr>
          <w:bottom w:val="single" w:color="auto" w:sz="4" w:space="1"/>
        </w:pBdr>
        <w:rPr>
          <w:rFonts w:ascii="Cambria" w:hAnsi="Cambria"/>
          <w:b/>
          <w:sz w:val="40"/>
          <w:szCs w:val="40"/>
        </w:rPr>
      </w:pPr>
    </w:p>
    <w:p>
      <w:pPr>
        <w:pBdr>
          <w:bottom w:val="single" w:color="auto" w:sz="4" w:space="1"/>
        </w:pBdr>
        <w:rPr>
          <w:rFonts w:ascii="Cambria" w:hAnsi="Cambria"/>
          <w:b/>
          <w:sz w:val="40"/>
          <w:szCs w:val="40"/>
        </w:rPr>
      </w:pPr>
    </w:p>
    <w:p>
      <w:pPr>
        <w:pBdr>
          <w:bottom w:val="single" w:color="auto" w:sz="4" w:space="1"/>
        </w:pBdr>
        <w:rPr>
          <w:rFonts w:ascii="Cambria" w:hAnsi="Cambria"/>
          <w:b/>
          <w:sz w:val="40"/>
          <w:szCs w:val="40"/>
        </w:rPr>
      </w:pPr>
    </w:p>
    <w:p>
      <w:pPr>
        <w:pBdr>
          <w:bottom w:val="single" w:color="auto" w:sz="4" w:space="1"/>
        </w:pBdr>
        <w:rPr>
          <w:rFonts w:ascii="Cambria" w:hAnsi="Cambria"/>
          <w:b/>
          <w:sz w:val="40"/>
          <w:szCs w:val="40"/>
        </w:rPr>
      </w:pPr>
    </w:p>
    <w:p>
      <w:pPr>
        <w:pBdr>
          <w:bottom w:val="single" w:color="auto" w:sz="4" w:space="1"/>
        </w:pBdr>
        <w:rPr>
          <w:rFonts w:ascii="Cambria" w:hAnsi="Cambria"/>
          <w:b/>
          <w:sz w:val="40"/>
          <w:szCs w:val="40"/>
        </w:rPr>
      </w:pPr>
    </w:p>
    <w:p>
      <w:pPr>
        <w:pBdr>
          <w:bottom w:val="single" w:color="auto" w:sz="4" w:space="1"/>
        </w:pBdr>
        <w:rPr>
          <w:rFonts w:ascii="Cambria" w:hAnsi="Cambria"/>
          <w:b/>
          <w:sz w:val="40"/>
          <w:szCs w:val="40"/>
        </w:rPr>
      </w:pPr>
    </w:p>
    <w:p>
      <w:pPr>
        <w:pBdr>
          <w:bottom w:val="single" w:color="auto" w:sz="4" w:space="1"/>
        </w:pBdr>
        <w:rPr>
          <w:rFonts w:ascii="Cambria" w:hAnsi="Cambria"/>
          <w:b/>
          <w:sz w:val="40"/>
          <w:szCs w:val="40"/>
        </w:rPr>
      </w:pPr>
    </w:p>
    <w:p>
      <w:pPr>
        <w:pBdr>
          <w:bottom w:val="single" w:color="auto" w:sz="4" w:space="1"/>
        </w:pBdr>
        <w:rPr>
          <w:rFonts w:ascii="Cambria" w:hAnsi="Cambria"/>
          <w:b/>
          <w:sz w:val="40"/>
          <w:szCs w:val="40"/>
        </w:rPr>
      </w:pPr>
    </w:p>
    <w:p>
      <w:pPr>
        <w:pBdr>
          <w:bottom w:val="single" w:color="auto" w:sz="4" w:space="1"/>
        </w:pBdr>
        <w:rPr>
          <w:rFonts w:ascii="Cambria" w:hAnsi="Cambria"/>
          <w:b/>
          <w:sz w:val="40"/>
          <w:szCs w:val="40"/>
        </w:rPr>
      </w:pPr>
    </w:p>
    <w:p>
      <w:pPr>
        <w:pBdr>
          <w:bottom w:val="single" w:color="auto" w:sz="4" w:space="1"/>
        </w:pBdr>
        <w:rPr>
          <w:rFonts w:ascii="Cambria" w:hAnsi="Cambria"/>
          <w:b/>
          <w:sz w:val="40"/>
          <w:szCs w:val="40"/>
        </w:rPr>
      </w:pPr>
    </w:p>
    <w:p>
      <w:pPr>
        <w:pBdr>
          <w:bottom w:val="single" w:color="auto" w:sz="4" w:space="1"/>
        </w:pBdr>
        <w:rPr>
          <w:rFonts w:ascii="Cambria" w:hAnsi="Cambria"/>
          <w:b/>
          <w:sz w:val="40"/>
          <w:szCs w:val="40"/>
        </w:rPr>
      </w:pPr>
    </w:p>
    <w:p>
      <w:pPr>
        <w:rPr>
          <w:rFonts w:ascii="Cambria" w:hAnsi="Cambria" w:eastAsiaTheme="minorHAnsi" w:cstheme="minorBidi"/>
          <w:sz w:val="22"/>
          <w:szCs w:val="22"/>
          <w:lang w:eastAsia="en-US"/>
        </w:rPr>
      </w:pPr>
    </w:p>
    <w:p>
      <w:pPr>
        <w:spacing w:line="276" w:lineRule="auto"/>
        <w:jc w:val="center"/>
        <w:rPr>
          <w:b/>
        </w:rPr>
      </w:pPr>
      <w:r>
        <w:rPr>
          <w:b/>
        </w:rPr>
        <w:t>§ 1</w:t>
      </w:r>
    </w:p>
    <w:p>
      <w:pPr>
        <w:spacing w:line="276" w:lineRule="auto"/>
        <w:jc w:val="center"/>
        <w:rPr>
          <w:b/>
        </w:rPr>
      </w:pPr>
      <w:r>
        <w:rPr>
          <w:b/>
        </w:rPr>
        <w:t>Ogólne zasady organizacji pracy</w:t>
      </w:r>
    </w:p>
    <w:p>
      <w:pPr>
        <w:spacing w:line="276" w:lineRule="auto"/>
        <w:jc w:val="center"/>
        <w:rPr>
          <w:b/>
        </w:rPr>
      </w:pPr>
    </w:p>
    <w:p>
      <w:pPr>
        <w:numPr>
          <w:ilvl w:val="0"/>
          <w:numId w:val="2"/>
        </w:numPr>
        <w:suppressAutoHyphens/>
        <w:spacing w:line="276" w:lineRule="auto"/>
        <w:jc w:val="both"/>
      </w:pPr>
      <w:r>
        <w:t>Przedszkole Samorządowe nr 33 w Kielcach od dnia 1 września 2020r. funkcjonuje</w:t>
      </w:r>
      <w:r>
        <w:br w:type="textWrapping"/>
      </w:r>
      <w:r>
        <w:t xml:space="preserve">z uwzględnieniem wytycznych Głównego Inspektora Sanitarnego, Ministra Zdrowia </w:t>
      </w:r>
      <w:r>
        <w:br w:type="textWrapping"/>
      </w:r>
      <w:r>
        <w:t>i Ministerstwa Edukacji Narodowej. Celem procedury jest zminimalizowanie ryzyka wystąpienia zakażenia wirusem SARS-CoV-2 wywołującym chorobę COVID-19.</w:t>
      </w:r>
    </w:p>
    <w:p>
      <w:pPr>
        <w:numPr>
          <w:ilvl w:val="0"/>
          <w:numId w:val="2"/>
        </w:numPr>
        <w:spacing w:line="276" w:lineRule="auto"/>
        <w:jc w:val="both"/>
        <w:rPr>
          <w:rFonts w:eastAsia="Calibri"/>
        </w:rPr>
      </w:pPr>
      <w:r>
        <w:rPr>
          <w:rFonts w:eastAsia="Calibri"/>
        </w:rPr>
        <w:t>Za zapewnienie bezpieczeństwa i higienicznych warunków pobytu w szkole odpowiada dyrektor szkoły.</w:t>
      </w:r>
    </w:p>
    <w:p>
      <w:pPr>
        <w:pStyle w:val="19"/>
        <w:numPr>
          <w:ilvl w:val="0"/>
          <w:numId w:val="2"/>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Ograniczone zostaje przebywanie w placówce osób z zewnątrz; zalecany jest kontakt telefoniczny lub mailowy.</w:t>
      </w:r>
    </w:p>
    <w:p>
      <w:pPr>
        <w:pStyle w:val="19"/>
        <w:numPr>
          <w:ilvl w:val="0"/>
          <w:numId w:val="2"/>
        </w:num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Kontakt bezpośredni z nauczycielem, dyrektorem, wicedyrektorem, innym pracownikiem szkoły jest możliwy po wcześniejszym telefonicznym umówieniu się.</w:t>
      </w:r>
    </w:p>
    <w:p>
      <w:pPr>
        <w:pStyle w:val="19"/>
        <w:numPr>
          <w:ilvl w:val="0"/>
          <w:numId w:val="2"/>
        </w:numPr>
        <w:suppressAutoHyphens/>
        <w:autoSpaceDN w:val="0"/>
        <w:spacing w:after="0"/>
        <w:contextualSpacing w:val="0"/>
        <w:jc w:val="both"/>
        <w:textAlignment w:val="baseline"/>
        <w:rPr>
          <w:rFonts w:ascii="Times New Roman" w:hAnsi="Times New Roman" w:eastAsia="Calibri" w:cs="Times New Roman"/>
          <w:sz w:val="24"/>
          <w:szCs w:val="24"/>
          <w:lang w:val="zh-CN"/>
        </w:rPr>
      </w:pPr>
      <w:r>
        <w:rPr>
          <w:rFonts w:ascii="Times New Roman" w:hAnsi="Times New Roman" w:eastAsia="Times New Roman" w:cs="Times New Roman"/>
          <w:sz w:val="24"/>
          <w:szCs w:val="24"/>
          <w:lang w:eastAsia="pl-PL"/>
        </w:rPr>
        <w:t>Środkiem do szybkiej komunikacji z rodzicami/opiekunami ucznia jest telefon.</w:t>
      </w:r>
      <w:r>
        <w:rPr>
          <w:rFonts w:ascii="Times New Roman" w:hAnsi="Times New Roman" w:eastAsia="Calibri" w:cs="Times New Roman"/>
          <w:sz w:val="24"/>
          <w:szCs w:val="24"/>
          <w:lang w:val="zh-CN"/>
        </w:rPr>
        <w:t xml:space="preserve"> Rodzice </w:t>
      </w:r>
      <w:r>
        <w:rPr>
          <w:rFonts w:ascii="Times New Roman" w:hAnsi="Times New Roman" w:eastAsia="Calibri" w:cs="Times New Roman"/>
          <w:sz w:val="24"/>
          <w:szCs w:val="24"/>
        </w:rPr>
        <w:t>zobowiązani są do</w:t>
      </w:r>
      <w:r>
        <w:rPr>
          <w:rFonts w:ascii="Times New Roman" w:hAnsi="Times New Roman" w:eastAsia="Calibri" w:cs="Times New Roman"/>
          <w:sz w:val="24"/>
          <w:szCs w:val="24"/>
          <w:lang w:val="zh-CN"/>
        </w:rPr>
        <w:t xml:space="preserve"> podania co najmniej </w:t>
      </w:r>
      <w:r>
        <w:rPr>
          <w:rFonts w:ascii="Times New Roman" w:hAnsi="Times New Roman" w:eastAsia="Calibri" w:cs="Times New Roman"/>
          <w:sz w:val="24"/>
          <w:szCs w:val="24"/>
        </w:rPr>
        <w:t>dwóch</w:t>
      </w:r>
      <w:r>
        <w:rPr>
          <w:rFonts w:ascii="Times New Roman" w:hAnsi="Times New Roman" w:eastAsia="Calibri" w:cs="Times New Roman"/>
          <w:sz w:val="24"/>
          <w:szCs w:val="24"/>
          <w:lang w:val="zh-CN"/>
        </w:rPr>
        <w:t xml:space="preserve"> możliwości kontaktu</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zh-CN"/>
        </w:rPr>
        <w:t>(numery telefonów), aby umożliwić szybką komunikację w sytuacjach nagłych.</w:t>
      </w:r>
    </w:p>
    <w:p>
      <w:pPr>
        <w:numPr>
          <w:ilvl w:val="0"/>
          <w:numId w:val="2"/>
        </w:numPr>
        <w:spacing w:line="276" w:lineRule="auto"/>
        <w:jc w:val="both"/>
      </w:pPr>
      <w:r>
        <w:t xml:space="preserve">Przy wejściu do przedszkola znajduje się płyn do dezynfekcji rąk (wraz z informacją o obligatoryjnym dezynfekowaniu rąk przez osoby wchodzące do szkoły), z którego obowiązana jest skorzystać każda osoba wchodząca do przedszkola. </w:t>
      </w:r>
    </w:p>
    <w:p>
      <w:pPr>
        <w:pStyle w:val="19"/>
        <w:numPr>
          <w:ilvl w:val="0"/>
          <w:numId w:val="2"/>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Jeżeli zajdzie konieczność wejścia do przedszkola osoby z zewnątrz (np. opiekunowie dzieci), należy zachować dodatkowe środki ostrożności i zalecenia reżimu sanitarnego:</w:t>
      </w:r>
    </w:p>
    <w:p>
      <w:pPr>
        <w:pStyle w:val="19"/>
        <w:numPr>
          <w:ilvl w:val="1"/>
          <w:numId w:val="3"/>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zachowanie 1,5 metrowego dystansu,</w:t>
      </w:r>
    </w:p>
    <w:p>
      <w:pPr>
        <w:pStyle w:val="19"/>
        <w:numPr>
          <w:ilvl w:val="1"/>
          <w:numId w:val="3"/>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zakrycie nosa i ust,</w:t>
      </w:r>
    </w:p>
    <w:p>
      <w:pPr>
        <w:pStyle w:val="19"/>
        <w:numPr>
          <w:ilvl w:val="1"/>
          <w:numId w:val="3"/>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obowiązkowa dezynfekcja rąk lub rękawiczki jednorazowe,</w:t>
      </w:r>
    </w:p>
    <w:p>
      <w:pPr>
        <w:pStyle w:val="19"/>
        <w:numPr>
          <w:ilvl w:val="1"/>
          <w:numId w:val="3"/>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ograniczone przemieszczanie się po przedszkolu,</w:t>
      </w:r>
    </w:p>
    <w:p>
      <w:pPr>
        <w:pStyle w:val="19"/>
        <w:numPr>
          <w:ilvl w:val="1"/>
          <w:numId w:val="3"/>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ograniczony kontakt z pracownikami przedszkola.</w:t>
      </w:r>
    </w:p>
    <w:p>
      <w:pPr>
        <w:pStyle w:val="19"/>
        <w:numPr>
          <w:ilvl w:val="0"/>
          <w:numId w:val="2"/>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 xml:space="preserve">Do przedszkola mogą wchodzić osoby bez objawów chorobowych sugerujących infekcję dróg oddechowych oraz gdy domownicy nie przebywają na kwarantannie lub izolacji </w:t>
      </w:r>
      <w:r>
        <w:rPr>
          <w:rFonts w:ascii="Times New Roman" w:hAnsi="Times New Roman"/>
          <w:sz w:val="24"/>
          <w:szCs w:val="24"/>
        </w:rPr>
        <w:br w:type="textWrapping"/>
      </w:r>
      <w:r>
        <w:rPr>
          <w:rFonts w:ascii="Times New Roman" w:hAnsi="Times New Roman"/>
          <w:sz w:val="24"/>
          <w:szCs w:val="24"/>
        </w:rPr>
        <w:t>w warunkach domowych lub w izolacji.</w:t>
      </w:r>
      <w:r>
        <w:t xml:space="preserve"> </w:t>
      </w:r>
    </w:p>
    <w:p>
      <w:pPr>
        <w:pStyle w:val="30"/>
        <w:numPr>
          <w:ilvl w:val="0"/>
          <w:numId w:val="2"/>
        </w:numPr>
        <w:spacing w:line="276" w:lineRule="auto"/>
        <w:jc w:val="both"/>
        <w:rPr>
          <w:rFonts w:ascii="Times New Roman" w:hAnsi="Times New Roman"/>
        </w:rPr>
      </w:pPr>
      <w:r>
        <w:rPr>
          <w:rFonts w:ascii="Times New Roman" w:hAnsi="Times New Roman"/>
        </w:rPr>
        <w:t xml:space="preserve">W drodze do i </w:t>
      </w:r>
      <w:r>
        <w:rPr>
          <w:rFonts w:ascii="Times New Roman" w:hAnsi="Times New Roman"/>
          <w:lang w:val="pl-PL"/>
        </w:rPr>
        <w:t>z przedszkola</w:t>
      </w:r>
      <w:r>
        <w:rPr>
          <w:rFonts w:ascii="Times New Roman" w:hAnsi="Times New Roman"/>
        </w:rPr>
        <w:t xml:space="preserve"> opiekunowie z dziećmi przestrzegają aktualnych przepisów prawa dotyczących zachowania w przestrzeni publicznej.</w:t>
      </w:r>
    </w:p>
    <w:p>
      <w:pPr>
        <w:pStyle w:val="30"/>
        <w:numPr>
          <w:ilvl w:val="0"/>
          <w:numId w:val="2"/>
        </w:numPr>
        <w:spacing w:line="276" w:lineRule="auto"/>
        <w:jc w:val="both"/>
        <w:rPr>
          <w:rFonts w:ascii="Times New Roman" w:hAnsi="Times New Roman"/>
        </w:rPr>
      </w:pPr>
      <w:r>
        <w:rPr>
          <w:rFonts w:ascii="Times New Roman" w:hAnsi="Times New Roman"/>
          <w:lang w:val="pl-PL"/>
        </w:rPr>
        <w:t>W przedszkolu obowiązują ogólne zasady higieny: częste mycie rąk (po przyjściu do przedszkola należy bezzwłocznie umyć ręce), ochrona podczas kichania  kaszlu oraz unikanie dotykania oczu, nosa i ust.</w:t>
      </w:r>
    </w:p>
    <w:p>
      <w:pPr>
        <w:pStyle w:val="19"/>
        <w:numPr>
          <w:ilvl w:val="0"/>
          <w:numId w:val="2"/>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Dzieci do mycia rąk używają mydła w płynie i wody.</w:t>
      </w:r>
    </w:p>
    <w:p>
      <w:pPr>
        <w:numPr>
          <w:ilvl w:val="0"/>
          <w:numId w:val="2"/>
        </w:numPr>
        <w:jc w:val="both"/>
      </w:pPr>
      <w:r>
        <w:t>W przedszkolu nie ma obowiązku zakrywania ust i nosa – zarówno przez dzieci, jak i nauczycieli. Nie ma jednak przeszkód, aby korzystać z takiej formy zabezpieczenia.</w:t>
      </w:r>
    </w:p>
    <w:p>
      <w:pPr>
        <w:pStyle w:val="19"/>
        <w:numPr>
          <w:ilvl w:val="0"/>
          <w:numId w:val="2"/>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Przedszkole posiada termometr bezdotykowy.</w:t>
      </w:r>
    </w:p>
    <w:p>
      <w:pPr>
        <w:suppressAutoHyphens/>
        <w:autoSpaceDN w:val="0"/>
        <w:jc w:val="both"/>
        <w:textAlignment w:val="baseline"/>
      </w:pPr>
    </w:p>
    <w:p>
      <w:pPr>
        <w:suppressAutoHyphens/>
        <w:autoSpaceDN w:val="0"/>
        <w:jc w:val="both"/>
        <w:textAlignment w:val="baseline"/>
      </w:pPr>
    </w:p>
    <w:p>
      <w:pPr>
        <w:suppressAutoHyphens/>
        <w:autoSpaceDN w:val="0"/>
        <w:jc w:val="both"/>
        <w:textAlignment w:val="baseline"/>
      </w:pPr>
    </w:p>
    <w:p>
      <w:pPr>
        <w:suppressAutoHyphens/>
        <w:autoSpaceDN w:val="0"/>
        <w:jc w:val="both"/>
        <w:textAlignment w:val="baseline"/>
      </w:pPr>
    </w:p>
    <w:p>
      <w:pPr>
        <w:spacing w:line="276" w:lineRule="auto"/>
        <w:jc w:val="center"/>
      </w:pPr>
      <w:r>
        <w:rPr>
          <w:b/>
        </w:rPr>
        <w:t>§ 2</w:t>
      </w:r>
    </w:p>
    <w:p>
      <w:pPr>
        <w:spacing w:line="276" w:lineRule="auto"/>
        <w:ind w:left="360"/>
        <w:jc w:val="center"/>
        <w:rPr>
          <w:b/>
        </w:rPr>
      </w:pPr>
      <w:r>
        <w:rPr>
          <w:b/>
        </w:rPr>
        <w:t>Organizacja i funkcjonowanie grupy przedszkolnej</w:t>
      </w:r>
    </w:p>
    <w:p>
      <w:pPr>
        <w:spacing w:line="276" w:lineRule="auto"/>
        <w:ind w:left="360"/>
        <w:jc w:val="center"/>
        <w:rPr>
          <w:b/>
        </w:rPr>
      </w:pPr>
    </w:p>
    <w:p>
      <w:pPr>
        <w:numPr>
          <w:ilvl w:val="0"/>
          <w:numId w:val="4"/>
        </w:numPr>
        <w:suppressAutoHyphens/>
        <w:autoSpaceDN w:val="0"/>
        <w:spacing w:line="276" w:lineRule="auto"/>
        <w:jc w:val="both"/>
        <w:textAlignment w:val="baseline"/>
      </w:pPr>
      <w:r>
        <w:t>W oddziale przedszkolnym powierzchnia każdego pomieszczenia przeznaczonego na pobyt zbiorowy od 3-5 dzieci powinna wynosić co najmniej 16m</w:t>
      </w:r>
      <w:r>
        <w:rPr>
          <w:vertAlign w:val="superscript"/>
        </w:rPr>
        <w:t xml:space="preserve">2 </w:t>
      </w:r>
      <w:r>
        <w:t>, a w przypadku liczby dzieci większej niż 5 powierzchnia ulega odpowiednio zwiększeniu na kolejne dziecko – jeżeli czas pobytu dziecka nie przekracza 5 godzin dziennie o 2m</w:t>
      </w:r>
      <w:r>
        <w:rPr>
          <w:vertAlign w:val="superscript"/>
        </w:rPr>
        <w:t>2</w:t>
      </w:r>
      <w:r>
        <w:t>, jeżeli powyżej 5 godzin to o</w:t>
      </w:r>
      <w:r>
        <w:rPr>
          <w:rFonts w:hint="default"/>
          <w:lang w:val="pl-PL"/>
        </w:rPr>
        <w:t xml:space="preserve"> 1</w:t>
      </w:r>
      <w:r>
        <w:t>,5m</w:t>
      </w:r>
      <w:r>
        <w:rPr>
          <w:vertAlign w:val="superscript"/>
        </w:rPr>
        <w:t xml:space="preserve">2 </w:t>
      </w:r>
      <w:r>
        <w:t xml:space="preserve">. </w:t>
      </w:r>
    </w:p>
    <w:p>
      <w:pPr>
        <w:pStyle w:val="19"/>
        <w:numPr>
          <w:ilvl w:val="0"/>
          <w:numId w:val="4"/>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 xml:space="preserve">Jedna grupa dzieci, w miarę możliwości organizacyjnych, przebywa w wyznaczonej </w:t>
      </w:r>
      <w:r>
        <w:rPr>
          <w:rFonts w:ascii="Times New Roman" w:hAnsi="Times New Roman"/>
          <w:sz w:val="24"/>
          <w:szCs w:val="24"/>
        </w:rPr>
        <w:br w:type="textWrapping"/>
      </w:r>
      <w:r>
        <w:rPr>
          <w:rFonts w:ascii="Times New Roman" w:hAnsi="Times New Roman"/>
          <w:sz w:val="24"/>
          <w:szCs w:val="24"/>
        </w:rPr>
        <w:t>i stałej sali – za wyjątkiem grup tzw. „schodzących” i „rozchodzących”.</w:t>
      </w:r>
    </w:p>
    <w:p>
      <w:pPr>
        <w:pStyle w:val="19"/>
        <w:numPr>
          <w:ilvl w:val="0"/>
          <w:numId w:val="4"/>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Do grupy przyporządkowani są, w miarę możliwości organizacyjnych, ci sami opiekunowie - za wyjątkiem grup tzw. „schodzących” i „rozchodzących”.</w:t>
      </w:r>
    </w:p>
    <w:p>
      <w:pPr>
        <w:pStyle w:val="19"/>
        <w:numPr>
          <w:ilvl w:val="0"/>
          <w:numId w:val="4"/>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Zapewnia się taką organizację pracy i jej koordynację, która utrudni stykanie się ze sobą poszczególnych grup dzieci (np. schodzenie się w godzinach 06:30 do 08:30 odbiór od 14:00 do 17:00 różne godziny zabawy na dworze).</w:t>
      </w:r>
    </w:p>
    <w:p>
      <w:pPr>
        <w:pStyle w:val="19"/>
        <w:numPr>
          <w:ilvl w:val="0"/>
          <w:numId w:val="4"/>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 xml:space="preserve">Dziecko nie powinno zabierać ze sobą do przedszkola i z przedszkola niepotrzebnych przedmiotów lub zabawek. </w:t>
      </w:r>
    </w:p>
    <w:p>
      <w:pPr>
        <w:numPr>
          <w:ilvl w:val="0"/>
          <w:numId w:val="4"/>
        </w:numPr>
        <w:jc w:val="both"/>
      </w:pPr>
      <w:r>
        <w:t>Sale, w których odbywają się zajęcia wietrzone są co najmniej raz na godzinę, a w razie potrzeby także w czasie zajęć.</w:t>
      </w:r>
    </w:p>
    <w:p>
      <w:pPr>
        <w:numPr>
          <w:ilvl w:val="0"/>
          <w:numId w:val="4"/>
        </w:numPr>
        <w:spacing w:line="276" w:lineRule="auto"/>
        <w:jc w:val="both"/>
      </w:pPr>
      <w:r>
        <w:t>W sali, w której przebywa grupa, usunięte zostaną przedmioty i sprzęty, których nie można skutecznie uprać lub dezynfekować (np. wykładziny, pluszowe zabawki). Jeżeli do zajęć wykorzystywane są przybory do ćwiczeń (piłki, skakanki, obręcze itp.) należy je dokładnie myć, czyścić lub dezynfekować.</w:t>
      </w:r>
    </w:p>
    <w:p>
      <w:pPr>
        <w:pStyle w:val="19"/>
        <w:numPr>
          <w:ilvl w:val="0"/>
          <w:numId w:val="4"/>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Zaleca się korzystanie przez dzieci z pobytu na świeżym powietrzu, przy zachowaniu wymaganej odległości od osób trzecich.</w:t>
      </w:r>
    </w:p>
    <w:p>
      <w:pPr>
        <w:pStyle w:val="19"/>
        <w:numPr>
          <w:ilvl w:val="0"/>
          <w:numId w:val="4"/>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Sprzęt na placu zabaw, należącym do przedszkola, powinien być regularnie czyszczony z użyciem detergentu lub dezynfekowany, jeśli nie ma takiej możliwości należy zabezpieczyć go przed używaniem.</w:t>
      </w:r>
    </w:p>
    <w:p>
      <w:pPr>
        <w:spacing w:line="276" w:lineRule="auto"/>
        <w:jc w:val="both"/>
        <w:rPr>
          <w:b/>
          <w:color w:val="FF0000"/>
        </w:rPr>
      </w:pPr>
    </w:p>
    <w:p>
      <w:pPr>
        <w:spacing w:line="276" w:lineRule="auto"/>
        <w:jc w:val="center"/>
        <w:rPr>
          <w:b/>
        </w:rPr>
      </w:pPr>
      <w:r>
        <w:rPr>
          <w:b/>
        </w:rPr>
        <w:t>§ 3</w:t>
      </w:r>
    </w:p>
    <w:p>
      <w:pPr>
        <w:spacing w:line="276" w:lineRule="auto"/>
        <w:jc w:val="center"/>
        <w:rPr>
          <w:color w:val="000000"/>
        </w:rPr>
      </w:pPr>
      <w:r>
        <w:rPr>
          <w:b/>
        </w:rPr>
        <w:t>Wybór formy kształcenia</w:t>
      </w:r>
      <w:r>
        <w:rPr>
          <w:color w:val="000000"/>
        </w:rPr>
        <w:t xml:space="preserve"> </w:t>
      </w:r>
    </w:p>
    <w:p>
      <w:pPr>
        <w:spacing w:line="276" w:lineRule="auto"/>
        <w:jc w:val="center"/>
        <w:rPr>
          <w:b/>
        </w:rPr>
      </w:pPr>
    </w:p>
    <w:p>
      <w:pPr>
        <w:numPr>
          <w:ilvl w:val="0"/>
          <w:numId w:val="5"/>
        </w:numPr>
        <w:shd w:val="clear" w:color="auto" w:fill="FFFFFF"/>
        <w:spacing w:line="276" w:lineRule="auto"/>
        <w:jc w:val="both"/>
        <w:rPr>
          <w:color w:val="000000"/>
        </w:rPr>
      </w:pPr>
      <w:r>
        <w:rPr>
          <w:color w:val="000000"/>
        </w:rPr>
        <w:t xml:space="preserve">Wyboru   formy   kształcenia: stacjonarnej lub zdalnej dokonuje się w zależności od stopnia zagrożenia epidemiologicznego.  </w:t>
      </w:r>
    </w:p>
    <w:p>
      <w:pPr>
        <w:numPr>
          <w:ilvl w:val="0"/>
          <w:numId w:val="5"/>
        </w:numPr>
        <w:shd w:val="clear" w:color="auto" w:fill="FFFFFF"/>
        <w:spacing w:line="276" w:lineRule="auto"/>
        <w:jc w:val="both"/>
        <w:rPr>
          <w:color w:val="000000"/>
        </w:rPr>
      </w:pPr>
      <w:r>
        <w:rPr>
          <w:color w:val="000000"/>
        </w:rPr>
        <w:t>W przypadku zaliczenia Powiatu Miasto Kielce, na terenie którego ma siedzibę Przedszkole Samorządowe nr 33 w Kielcach,  do strefy na  której wystąpił stan epidemii wywołany zakażeniem wirusem SARS-CoV-2 oraz obowiązują dodatkowe ograniczenia, nakazy i zakazy w związku z wystąpieniem stanu epidemii, zgodnie z  Rozporządzeniem RM  z dnia 7 sierpnia 2020 r. w sprawie   ustanowienia   określonych   ograniczeń,   nakazów i zakazów w   związku   z wystąpieniem stanu epidemii (Dz.U. z 2020 r. poz. 1356), dyrektor podejmuje decyzję o   rozpoczęciu   procedury   ograniczenia   funkcjonowania  przedszkola przewidzianej w odrębnych przepisach.</w:t>
      </w:r>
    </w:p>
    <w:p>
      <w:pPr>
        <w:numPr>
          <w:ilvl w:val="0"/>
          <w:numId w:val="5"/>
        </w:numPr>
        <w:shd w:val="clear" w:color="auto" w:fill="FFFFFF"/>
        <w:spacing w:line="276" w:lineRule="auto"/>
        <w:jc w:val="both"/>
        <w:rPr>
          <w:color w:val="000000"/>
        </w:rPr>
      </w:pPr>
      <w:r>
        <w:rPr>
          <w:color w:val="000000"/>
        </w:rPr>
        <w:t>W sytuacji, gdy w Powiecie Miasto Kielce nie obowiązują dodatkowe ograniczenia, nakazy i zakazy w związku z wystąpieniem stanu epidemii, w przedszkolu funkcjonuje kształcenie w trybie stacjonarnym. Obowiązują wytyczne Głównego Inspektora Sanitarnego, Ministra Zdrowia i Ministra Edukacji Narodowej dla przedszkoli, oddziałów przedszkolnych w szkole podstawowej i innych form wychowania przedszkolnego oraz instytucji opieki nad dziećmi w wieku do lat 3.</w:t>
      </w:r>
    </w:p>
    <w:p>
      <w:pPr>
        <w:numPr>
          <w:ilvl w:val="0"/>
          <w:numId w:val="5"/>
        </w:numPr>
        <w:shd w:val="clear" w:color="auto" w:fill="FFFFFF"/>
        <w:spacing w:line="276" w:lineRule="auto"/>
        <w:jc w:val="both"/>
        <w:rPr>
          <w:color w:val="000000"/>
        </w:rPr>
      </w:pPr>
      <w:r>
        <w:rPr>
          <w:color w:val="000000"/>
        </w:rPr>
        <w:t>Dyrektor przedszkola, za zgodą organu prowadzącego i po uzyskaniu pozytywnej opinii Powiatowego Inspektora Sanitarnego w Kielcach, może zawiesić zajęcia stacjonarne na czas oznaczony, jeśli na terenie przedszkola może być zagrożone zdrowie dzieci.</w:t>
      </w:r>
    </w:p>
    <w:p>
      <w:pPr>
        <w:numPr>
          <w:ilvl w:val="0"/>
          <w:numId w:val="5"/>
        </w:numPr>
        <w:shd w:val="clear" w:color="auto" w:fill="FFFFFF"/>
        <w:spacing w:line="276" w:lineRule="auto"/>
        <w:jc w:val="both"/>
        <w:rPr>
          <w:color w:val="000000"/>
        </w:rPr>
      </w:pPr>
      <w:r>
        <w:rPr>
          <w:color w:val="000000"/>
        </w:rPr>
        <w:t>Zawieszenie zajęć stacjonarnych, o których mowa w pkt. 4, może dotyczyć grupy lub całego przedszkola, w zakresie wszystkich lub poszczególnych zajęć. Zawieszenie zajęć stacjonarnych oznacza wprowadzenie kształcenia na odległość (zdalnego).</w:t>
      </w:r>
    </w:p>
    <w:p>
      <w:pPr>
        <w:numPr>
          <w:ilvl w:val="0"/>
          <w:numId w:val="5"/>
        </w:numPr>
        <w:shd w:val="clear" w:color="auto" w:fill="FFFFFF"/>
        <w:spacing w:line="276" w:lineRule="auto"/>
        <w:jc w:val="both"/>
        <w:rPr>
          <w:color w:val="000000"/>
        </w:rPr>
      </w:pPr>
      <w:r>
        <w:rPr>
          <w:color w:val="000000"/>
        </w:rPr>
        <w:t>W   przypadku   zaliczenia   Powiatu  Miasto Kielce do  strefy   „żółtej”, w której obowiązują dodatkowe ograniczenia, nakazy i zakazy w związku z wystąpieniem stanu epidemii, dyrektor podejmuje decyzję o wprowadzeniu:</w:t>
      </w:r>
    </w:p>
    <w:p>
      <w:pPr>
        <w:numPr>
          <w:ilvl w:val="0"/>
          <w:numId w:val="6"/>
        </w:numPr>
        <w:shd w:val="clear" w:color="auto" w:fill="FFFFFF"/>
        <w:spacing w:line="276" w:lineRule="auto"/>
        <w:jc w:val="both"/>
        <w:rPr>
          <w:color w:val="000000"/>
        </w:rPr>
      </w:pPr>
      <w:r>
        <w:rPr>
          <w:color w:val="000000"/>
        </w:rPr>
        <w:t>mieszanej formy kształcenia (hybrydowej) – dającej możliwość wprowadzenia zawieszenia zajęć stacjonarnych grupy, grupy wychowawczej, oddziału, klasy, etapu edukacyjnego lub całej szkoły lub placówki w zakresie wszystkich lub poszczególnych zajęć. Zawieszenie zajęć stacjonarnych oznacza wprowadzenie kształcenia na odległość (zdalnego),</w:t>
      </w:r>
    </w:p>
    <w:p>
      <w:pPr>
        <w:numPr>
          <w:ilvl w:val="0"/>
          <w:numId w:val="6"/>
        </w:numPr>
        <w:shd w:val="clear" w:color="auto" w:fill="FFFFFF"/>
        <w:spacing w:line="276" w:lineRule="auto"/>
        <w:jc w:val="both"/>
        <w:rPr>
          <w:color w:val="000000"/>
        </w:rPr>
      </w:pPr>
      <w:r>
        <w:rPr>
          <w:color w:val="000000"/>
        </w:rPr>
        <w:t>kształcenia zdalnego – oznaczającego zawieszenie zajęć stacjonarnych na czas</w:t>
      </w:r>
    </w:p>
    <w:p>
      <w:pPr>
        <w:shd w:val="clear" w:color="auto" w:fill="FFFFFF"/>
        <w:spacing w:line="276" w:lineRule="auto"/>
        <w:ind w:left="720"/>
        <w:jc w:val="both"/>
        <w:rPr>
          <w:color w:val="000000"/>
        </w:rPr>
      </w:pPr>
      <w:r>
        <w:rPr>
          <w:color w:val="000000"/>
        </w:rPr>
        <w:t>określony   i   wprowadzeniu   w   całej   szkole   kształcenia   na   odległość   (edukacji zdalnej).</w:t>
      </w:r>
    </w:p>
    <w:p>
      <w:pPr>
        <w:numPr>
          <w:ilvl w:val="0"/>
          <w:numId w:val="5"/>
        </w:numPr>
        <w:shd w:val="clear" w:color="auto" w:fill="FFFFFF"/>
        <w:spacing w:line="276" w:lineRule="auto"/>
        <w:jc w:val="both"/>
        <w:rPr>
          <w:color w:val="000000"/>
        </w:rPr>
      </w:pPr>
      <w:r>
        <w:rPr>
          <w:color w:val="000000"/>
        </w:rPr>
        <w:t>Wprowadzenie formy kształcenia mieszanej lub zdalnej, o której mowa w ust. 6 pkt 1 i 2 oraz ust. 7 wymaga uzyskania zgody organu   prowadzącego   i   pozytywnej   opinii   Państwowego Powiatowego Inspektora Sanitarnego w Kielcach.</w:t>
      </w:r>
    </w:p>
    <w:p>
      <w:pPr>
        <w:numPr>
          <w:ilvl w:val="0"/>
          <w:numId w:val="5"/>
        </w:numPr>
        <w:shd w:val="clear" w:color="auto" w:fill="FFFFFF"/>
        <w:spacing w:line="276" w:lineRule="auto"/>
        <w:jc w:val="both"/>
        <w:rPr>
          <w:color w:val="000000"/>
        </w:rPr>
      </w:pPr>
      <w:r>
        <w:rPr>
          <w:color w:val="000000"/>
        </w:rPr>
        <w:t>Przed upływem okresu wprowadzenia form kształcenia, o których mowa w ust. 6  dyrektor   może   podjąć   decyzję   o   ponownym   wprowadzeniu   wymienionych   form kształcenia na czas określony.</w:t>
      </w:r>
    </w:p>
    <w:p>
      <w:pPr>
        <w:numPr>
          <w:ilvl w:val="0"/>
          <w:numId w:val="5"/>
        </w:numPr>
        <w:shd w:val="clear" w:color="auto" w:fill="FFFFFF"/>
        <w:spacing w:line="276" w:lineRule="auto"/>
        <w:jc w:val="both"/>
        <w:rPr>
          <w:color w:val="000000"/>
        </w:rPr>
      </w:pPr>
      <w:r>
        <w:rPr>
          <w:color w:val="000000"/>
        </w:rPr>
        <w:t xml:space="preserve">W przypadku wprowadzenia w przedszkolu formy kształcenia zdalnego dyrektor ustala szczegółowe zasady organizacji nauki zdalnej, zgodnie z wymogami zawartymi </w:t>
      </w:r>
      <w:r>
        <w:rPr>
          <w:color w:val="000000"/>
        </w:rPr>
        <w:br w:type="textWrapping"/>
      </w:r>
      <w:r>
        <w:rPr>
          <w:color w:val="000000"/>
        </w:rPr>
        <w:t>w przepisach szczególnych.</w:t>
      </w:r>
    </w:p>
    <w:p>
      <w:pPr>
        <w:shd w:val="clear" w:color="auto" w:fill="FFFFFF"/>
        <w:spacing w:line="276" w:lineRule="auto"/>
        <w:jc w:val="both"/>
        <w:rPr>
          <w:color w:val="000000"/>
        </w:rPr>
      </w:pPr>
    </w:p>
    <w:p>
      <w:pPr>
        <w:shd w:val="clear" w:color="auto" w:fill="FFFFFF"/>
        <w:spacing w:line="276" w:lineRule="auto"/>
        <w:jc w:val="both"/>
        <w:rPr>
          <w:color w:val="000000"/>
        </w:rPr>
      </w:pPr>
    </w:p>
    <w:p>
      <w:pPr>
        <w:shd w:val="clear" w:color="auto" w:fill="FFFFFF"/>
        <w:spacing w:line="276" w:lineRule="auto"/>
        <w:jc w:val="both"/>
        <w:rPr>
          <w:color w:val="000000"/>
        </w:rPr>
      </w:pPr>
    </w:p>
    <w:p>
      <w:pPr>
        <w:shd w:val="clear" w:color="auto" w:fill="FFFFFF"/>
        <w:spacing w:line="276" w:lineRule="auto"/>
        <w:jc w:val="both"/>
        <w:rPr>
          <w:color w:val="000000"/>
        </w:rPr>
      </w:pPr>
    </w:p>
    <w:p>
      <w:pPr>
        <w:spacing w:line="276" w:lineRule="auto"/>
        <w:jc w:val="center"/>
        <w:rPr>
          <w:b/>
        </w:rPr>
      </w:pPr>
    </w:p>
    <w:p>
      <w:pPr>
        <w:spacing w:line="276" w:lineRule="auto"/>
        <w:jc w:val="center"/>
        <w:rPr>
          <w:b/>
        </w:rPr>
      </w:pPr>
      <w:r>
        <w:rPr>
          <w:b/>
        </w:rPr>
        <w:t>§4</w:t>
      </w:r>
    </w:p>
    <w:p>
      <w:pPr>
        <w:spacing w:line="276" w:lineRule="auto"/>
        <w:jc w:val="center"/>
        <w:rPr>
          <w:b/>
        </w:rPr>
      </w:pPr>
      <w:r>
        <w:rPr>
          <w:b/>
        </w:rPr>
        <w:t>Nauczyciele</w:t>
      </w:r>
    </w:p>
    <w:p>
      <w:pPr>
        <w:spacing w:line="276" w:lineRule="auto"/>
        <w:jc w:val="center"/>
        <w:rPr>
          <w:b/>
        </w:rPr>
      </w:pPr>
    </w:p>
    <w:p>
      <w:pPr>
        <w:pStyle w:val="19"/>
        <w:numPr>
          <w:ilvl w:val="0"/>
          <w:numId w:val="7"/>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Nauczyciel pracuje wg ustalonego przez dyrektora harmonogramu ( arkusza organizacji pracy przedszkola) realizując zajęcia dydaktyczne,  wychowawcze i opiekuńcze w przedszkolu.</w:t>
      </w:r>
    </w:p>
    <w:p>
      <w:pPr>
        <w:pStyle w:val="19"/>
        <w:numPr>
          <w:ilvl w:val="0"/>
          <w:numId w:val="7"/>
        </w:numPr>
        <w:suppressAutoHyphens/>
        <w:autoSpaceDN w:val="0"/>
        <w:spacing w:after="0"/>
        <w:contextualSpacing w:val="0"/>
        <w:jc w:val="both"/>
        <w:textAlignment w:val="baseline"/>
        <w:rPr>
          <w:rFonts w:ascii="Times New Roman" w:hAnsi="Times New Roman"/>
          <w:color w:val="FF0000"/>
          <w:sz w:val="24"/>
          <w:szCs w:val="24"/>
        </w:rPr>
      </w:pPr>
      <w:r>
        <w:rPr>
          <w:rFonts w:ascii="Times New Roman" w:hAnsi="Times New Roman"/>
          <w:sz w:val="24"/>
          <w:szCs w:val="24"/>
        </w:rPr>
        <w:t>Realizacja podstawy programowej odbywa się w formie pracy stacjonarnej.</w:t>
      </w:r>
    </w:p>
    <w:p>
      <w:pPr>
        <w:pStyle w:val="19"/>
        <w:numPr>
          <w:ilvl w:val="0"/>
          <w:numId w:val="7"/>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Podstawowa forma pracy z dziećmi w budynku przedszkola to zajęcia dydaktyczne, opiekuńcze i wychowawcze.</w:t>
      </w:r>
    </w:p>
    <w:p>
      <w:pPr>
        <w:pStyle w:val="19"/>
        <w:numPr>
          <w:ilvl w:val="0"/>
          <w:numId w:val="7"/>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Nauczyciel dokumentuje prowadzone zajęcia w dzienniku w sposób ustalony przez dyrektora przedszkola.</w:t>
      </w:r>
    </w:p>
    <w:p>
      <w:pPr>
        <w:pStyle w:val="19"/>
        <w:numPr>
          <w:ilvl w:val="0"/>
          <w:numId w:val="7"/>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Nauczyciel wychowawca zobowiązany jest do wyjaśnienia dzieciom, jakie zasady bezpieczeństwa obecnie obowiązują w przedszkolu.</w:t>
      </w:r>
    </w:p>
    <w:p>
      <w:pPr>
        <w:pStyle w:val="19"/>
        <w:numPr>
          <w:ilvl w:val="0"/>
          <w:numId w:val="7"/>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Sala, w której odbywają się zajęcia, powinna być wietrzona, co najmniej raz na godzinę; podczas sprzyjających warunków zewnętrznych wskazane jest prowadzenie zajęć przy otwartych oknach.</w:t>
      </w:r>
    </w:p>
    <w:p>
      <w:pPr>
        <w:pStyle w:val="19"/>
        <w:numPr>
          <w:ilvl w:val="0"/>
          <w:numId w:val="7"/>
        </w:numPr>
        <w:suppressAutoHyphens/>
        <w:autoSpaceDN w:val="0"/>
        <w:spacing w:after="0"/>
        <w:contextualSpacing w:val="0"/>
        <w:jc w:val="both"/>
        <w:textAlignment w:val="baseline"/>
        <w:rPr>
          <w:rFonts w:ascii="Times New Roman" w:hAnsi="Times New Roman"/>
          <w:spacing w:val="-8"/>
          <w:sz w:val="24"/>
          <w:szCs w:val="24"/>
        </w:rPr>
      </w:pPr>
      <w:r>
        <w:rPr>
          <w:rFonts w:ascii="Times New Roman" w:hAnsi="Times New Roman"/>
          <w:spacing w:val="-8"/>
          <w:sz w:val="24"/>
          <w:szCs w:val="24"/>
        </w:rPr>
        <w:t xml:space="preserve">Nauczyciel zobowiązany jest zwracać uwagę  na konieczność regularnego mycia rąk, szczególnie po przybyciu do przedszkola, przed jedzeniem, po skorzystaniu z toalety i po powrocie z zajęć na świeżym powietrzu. </w:t>
      </w:r>
    </w:p>
    <w:p>
      <w:pPr>
        <w:pStyle w:val="19"/>
        <w:numPr>
          <w:ilvl w:val="0"/>
          <w:numId w:val="7"/>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W razie wystąpienia niepokojących objawów u dziecka nauczyciel, za zgodą rodzica, może zmierzyć temperaturę w trakcie zajęć.</w:t>
      </w:r>
    </w:p>
    <w:p>
      <w:pPr>
        <w:pStyle w:val="19"/>
        <w:spacing w:after="0"/>
        <w:ind w:left="360"/>
        <w:jc w:val="both"/>
        <w:rPr>
          <w:rFonts w:ascii="Times New Roman" w:hAnsi="Times New Roman"/>
          <w:sz w:val="24"/>
          <w:szCs w:val="24"/>
        </w:rPr>
      </w:pPr>
    </w:p>
    <w:p>
      <w:pPr>
        <w:pStyle w:val="19"/>
        <w:tabs>
          <w:tab w:val="left" w:pos="4395"/>
        </w:tabs>
        <w:spacing w:after="0"/>
        <w:rPr>
          <w:rFonts w:ascii="Times New Roman" w:hAnsi="Times New Roman"/>
          <w:sz w:val="24"/>
          <w:szCs w:val="24"/>
        </w:rPr>
      </w:pPr>
      <w:r>
        <w:rPr>
          <w:rFonts w:ascii="Times New Roman" w:hAnsi="Times New Roman"/>
          <w:b/>
          <w:sz w:val="24"/>
          <w:szCs w:val="24"/>
        </w:rPr>
        <w:t xml:space="preserve">                                                              § 5</w:t>
      </w:r>
    </w:p>
    <w:p>
      <w:pPr>
        <w:spacing w:line="276" w:lineRule="auto"/>
        <w:jc w:val="center"/>
        <w:rPr>
          <w:b/>
        </w:rPr>
      </w:pPr>
      <w:r>
        <w:rPr>
          <w:b/>
        </w:rPr>
        <w:t>Rodzice</w:t>
      </w:r>
    </w:p>
    <w:p>
      <w:pPr>
        <w:spacing w:line="276" w:lineRule="auto"/>
        <w:jc w:val="center"/>
        <w:rPr>
          <w:b/>
        </w:rPr>
      </w:pPr>
    </w:p>
    <w:p>
      <w:pPr>
        <w:pStyle w:val="19"/>
        <w:numPr>
          <w:ilvl w:val="0"/>
          <w:numId w:val="8"/>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Do przedszkola można przyprowadzać tylko dziecko zdrowe - bez jakichkolwiek objawów chorobowych sugerujących infekcję dróg oddechowych..</w:t>
      </w:r>
    </w:p>
    <w:p>
      <w:pPr>
        <w:pStyle w:val="19"/>
        <w:numPr>
          <w:ilvl w:val="0"/>
          <w:numId w:val="8"/>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Nie można przyprowadzić dziecka do przedszkola, jeżeli w domu przebywa ktoś na kwarantannie lub w izolacji.</w:t>
      </w:r>
    </w:p>
    <w:p>
      <w:pPr>
        <w:pStyle w:val="19"/>
        <w:numPr>
          <w:ilvl w:val="0"/>
          <w:numId w:val="8"/>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Rodzice zobowiązani są zapoznać się z zasadami obowiązującymi w przedszkolu w czasie trwania epidemii COVID-19.</w:t>
      </w:r>
    </w:p>
    <w:p>
      <w:pPr>
        <w:pStyle w:val="19"/>
        <w:numPr>
          <w:ilvl w:val="0"/>
          <w:numId w:val="8"/>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Rodzice zobowiązani są do podania co najmniej 2 możliwości kontaktu</w:t>
      </w:r>
      <w:r>
        <w:rPr>
          <w:rFonts w:ascii="Times New Roman" w:hAnsi="Times New Roman"/>
          <w:sz w:val="24"/>
          <w:szCs w:val="24"/>
        </w:rPr>
        <w:br w:type="textWrapping"/>
      </w:r>
      <w:r>
        <w:rPr>
          <w:rFonts w:ascii="Times New Roman" w:hAnsi="Times New Roman"/>
          <w:sz w:val="24"/>
          <w:szCs w:val="24"/>
        </w:rPr>
        <w:t>(numery telefonów), aby umożliwić szybką komunikację w sytuacjach nagłych.</w:t>
      </w:r>
    </w:p>
    <w:p>
      <w:pPr>
        <w:pStyle w:val="19"/>
        <w:numPr>
          <w:ilvl w:val="0"/>
          <w:numId w:val="8"/>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Rodzice zobowiązani są do przekazania dyrektorowi istotnych informacji na temat stanu zdrowia swojego dziecka i do niezwłocznego informowania o każdej ważnej zmianie.</w:t>
      </w:r>
    </w:p>
    <w:p>
      <w:pPr>
        <w:pStyle w:val="19"/>
        <w:numPr>
          <w:ilvl w:val="0"/>
          <w:numId w:val="8"/>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Należy regularnie przypominać dziecku o podstawowych zasadach higieny. D</w:t>
      </w:r>
      <w:r>
        <w:rPr>
          <w:rFonts w:ascii="Times New Roman" w:hAnsi="Times New Roman"/>
          <w:iCs/>
          <w:sz w:val="24"/>
          <w:szCs w:val="24"/>
        </w:rPr>
        <w:t>ziecko powinno unikać dotykania oczu, nosa i ust, często myć ręce wodą z mydłem, nie podawać ręki na powitanie. Powinno się zwrócić uwagę na sposób zasłaniania twarzy podczas kichania czy kasłania.</w:t>
      </w:r>
    </w:p>
    <w:p>
      <w:pPr>
        <w:suppressAutoHyphens/>
        <w:autoSpaceDN w:val="0"/>
        <w:jc w:val="both"/>
        <w:textAlignment w:val="baseline"/>
      </w:pPr>
    </w:p>
    <w:p>
      <w:pPr>
        <w:suppressAutoHyphens/>
        <w:autoSpaceDN w:val="0"/>
        <w:jc w:val="both"/>
        <w:textAlignment w:val="baseline"/>
      </w:pPr>
    </w:p>
    <w:p>
      <w:pPr>
        <w:suppressAutoHyphens/>
        <w:autoSpaceDN w:val="0"/>
        <w:jc w:val="both"/>
        <w:textAlignment w:val="baseline"/>
      </w:pPr>
    </w:p>
    <w:p>
      <w:pPr>
        <w:suppressAutoHyphens/>
        <w:autoSpaceDN w:val="0"/>
        <w:jc w:val="both"/>
        <w:textAlignment w:val="baseline"/>
      </w:pPr>
    </w:p>
    <w:p>
      <w:pPr>
        <w:spacing w:line="276" w:lineRule="auto"/>
        <w:rPr>
          <w:b/>
        </w:rPr>
      </w:pPr>
    </w:p>
    <w:p>
      <w:pPr>
        <w:spacing w:line="276" w:lineRule="auto"/>
        <w:jc w:val="center"/>
        <w:rPr>
          <w:b/>
        </w:rPr>
      </w:pPr>
      <w:r>
        <w:rPr>
          <w:b/>
        </w:rPr>
        <w:t>§6</w:t>
      </w:r>
    </w:p>
    <w:p>
      <w:pPr>
        <w:spacing w:line="276" w:lineRule="auto"/>
        <w:jc w:val="center"/>
        <w:rPr>
          <w:b/>
        </w:rPr>
      </w:pPr>
      <w:r>
        <w:rPr>
          <w:b/>
        </w:rPr>
        <w:t>Pracownicy przedszkola</w:t>
      </w:r>
    </w:p>
    <w:p>
      <w:pPr>
        <w:spacing w:line="276" w:lineRule="auto"/>
        <w:jc w:val="center"/>
        <w:rPr>
          <w:b/>
        </w:rPr>
      </w:pPr>
    </w:p>
    <w:p>
      <w:pPr>
        <w:pStyle w:val="19"/>
        <w:numPr>
          <w:ilvl w:val="0"/>
          <w:numId w:val="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 xml:space="preserve">Pracownicy przedszkola powinni zwracać szczególną uwagę na profilaktykę zdrowotną </w:t>
      </w:r>
      <w:r>
        <w:rPr>
          <w:rFonts w:ascii="Times New Roman" w:hAnsi="Times New Roman"/>
          <w:sz w:val="24"/>
          <w:szCs w:val="24"/>
        </w:rPr>
        <w:br w:type="textWrapping"/>
      </w:r>
      <w:r>
        <w:rPr>
          <w:rFonts w:ascii="Times New Roman" w:hAnsi="Times New Roman"/>
          <w:sz w:val="24"/>
          <w:szCs w:val="24"/>
        </w:rPr>
        <w:t>i dołożyć wszelkich starań, aby chronić siebie, dzieci i innych pracowników przed zarażeniem.</w:t>
      </w:r>
    </w:p>
    <w:p>
      <w:pPr>
        <w:pStyle w:val="19"/>
        <w:numPr>
          <w:ilvl w:val="0"/>
          <w:numId w:val="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 xml:space="preserve">Maseczki/przyłbice winny być używane w kontaktach z rodzicami z zachowaniem dystansu odległości oraz kontaktach z osobami z zewnątrz. </w:t>
      </w:r>
    </w:p>
    <w:p>
      <w:pPr>
        <w:pStyle w:val="19"/>
        <w:numPr>
          <w:ilvl w:val="0"/>
          <w:numId w:val="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Podczas wykonywania czynności służbowych maseczkę/przyłbicę można zdjąć, nie ma obowiązku zakrywania ust i nosa.</w:t>
      </w:r>
    </w:p>
    <w:p>
      <w:pPr>
        <w:pStyle w:val="19"/>
        <w:numPr>
          <w:ilvl w:val="0"/>
          <w:numId w:val="9"/>
        </w:numPr>
        <w:suppressAutoHyphens/>
        <w:autoSpaceDN w:val="0"/>
        <w:spacing w:after="0"/>
        <w:contextualSpacing w:val="0"/>
        <w:jc w:val="both"/>
        <w:textAlignment w:val="baseline"/>
        <w:rPr>
          <w:rFonts w:ascii="Times New Roman" w:hAnsi="Times New Roman"/>
          <w:spacing w:val="-4"/>
          <w:sz w:val="24"/>
          <w:szCs w:val="24"/>
        </w:rPr>
      </w:pPr>
      <w:r>
        <w:rPr>
          <w:rFonts w:ascii="Times New Roman" w:hAnsi="Times New Roman"/>
          <w:spacing w:val="-4"/>
          <w:sz w:val="24"/>
          <w:szCs w:val="24"/>
        </w:rPr>
        <w:t>Zużyty jednorazowy sprzęt ochrony osobistej (m.in. maseczki, rękawiczki), zdejmowany</w:t>
      </w:r>
      <w:r>
        <w:rPr>
          <w:rFonts w:ascii="Times New Roman" w:hAnsi="Times New Roman"/>
          <w:spacing w:val="-4"/>
          <w:sz w:val="24"/>
          <w:szCs w:val="24"/>
        </w:rPr>
        <w:br w:type="textWrapping"/>
      </w:r>
      <w:r>
        <w:rPr>
          <w:rFonts w:ascii="Times New Roman" w:hAnsi="Times New Roman"/>
          <w:spacing w:val="-4"/>
          <w:sz w:val="24"/>
          <w:szCs w:val="24"/>
        </w:rPr>
        <w:t>z zachowaniem ostrożności, należy wyrzucić do pojemnika-kosza wyposażonego w worek.</w:t>
      </w:r>
    </w:p>
    <w:p>
      <w:pPr>
        <w:pStyle w:val="19"/>
        <w:numPr>
          <w:ilvl w:val="0"/>
          <w:numId w:val="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 xml:space="preserve">Jeśli w/w odpady pochodzą od osób z podejrzeniem zarażenia koronawirusem, należy je spakować do specjalnego worka foliowego i przekazać do utylizacji. </w:t>
      </w:r>
    </w:p>
    <w:p>
      <w:pPr>
        <w:pStyle w:val="19"/>
        <w:numPr>
          <w:ilvl w:val="0"/>
          <w:numId w:val="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Środki ochrony osobistej wielokrotnego użytku, jak: np. przyłbice, fartuchy należy dezynfekować zgodnie z zaleceniem producenta, maseczki wielokrotnego użytku należy uprać w temperaturze co najmniej 60 stopni i wyprasować.</w:t>
      </w:r>
    </w:p>
    <w:p>
      <w:pPr>
        <w:pStyle w:val="19"/>
        <w:numPr>
          <w:ilvl w:val="0"/>
          <w:numId w:val="9"/>
        </w:numPr>
        <w:suppressAutoHyphens/>
        <w:autoSpaceDN w:val="0"/>
        <w:spacing w:after="0"/>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Personel kuchenny i pracownicy administracji oraz obsługi sprzątającej powinni ograniczyć kontakty z dziećmi oraz nauczycielami.</w:t>
      </w:r>
    </w:p>
    <w:p>
      <w:pPr>
        <w:pStyle w:val="19"/>
        <w:numPr>
          <w:ilvl w:val="0"/>
          <w:numId w:val="9"/>
        </w:numPr>
        <w:suppressAutoHyphens/>
        <w:autoSpaceDN w:val="0"/>
        <w:spacing w:after="0"/>
        <w:contextualSpacing w:val="0"/>
        <w:jc w:val="both"/>
        <w:textAlignment w:val="baseline"/>
        <w:rPr>
          <w:rFonts w:ascii="Times New Roman" w:hAnsi="Times New Roman"/>
          <w:spacing w:val="-4"/>
          <w:sz w:val="24"/>
          <w:szCs w:val="24"/>
        </w:rPr>
      </w:pPr>
      <w:r>
        <w:rPr>
          <w:rFonts w:ascii="Times New Roman" w:hAnsi="Times New Roman"/>
          <w:spacing w:val="-4"/>
          <w:sz w:val="24"/>
          <w:szCs w:val="24"/>
        </w:rPr>
        <w:t xml:space="preserve">Każdy pracownik ma obowiązek niezwłocznego informowania dyrektora przedszkola </w:t>
      </w:r>
      <w:r>
        <w:rPr>
          <w:rFonts w:ascii="Times New Roman" w:hAnsi="Times New Roman"/>
          <w:spacing w:val="-4"/>
          <w:sz w:val="24"/>
          <w:szCs w:val="24"/>
        </w:rPr>
        <w:br w:type="textWrapping"/>
      </w:r>
      <w:r>
        <w:rPr>
          <w:rFonts w:ascii="Times New Roman" w:hAnsi="Times New Roman"/>
          <w:spacing w:val="-4"/>
          <w:sz w:val="24"/>
          <w:szCs w:val="24"/>
        </w:rPr>
        <w:t>o zdarzeniach mogących mieć wpływ na bezpieczeństwo dzieci oraz pracowników w zakresie szerzenia się COVID-19.</w:t>
      </w:r>
    </w:p>
    <w:p>
      <w:pPr>
        <w:pStyle w:val="19"/>
        <w:numPr>
          <w:ilvl w:val="0"/>
          <w:numId w:val="9"/>
        </w:numPr>
        <w:suppressAutoHyphens/>
        <w:autoSpaceDN w:val="0"/>
        <w:spacing w:after="0"/>
        <w:contextualSpacing w:val="0"/>
        <w:jc w:val="both"/>
        <w:textAlignment w:val="baseline"/>
        <w:rPr>
          <w:rFonts w:ascii="Times New Roman" w:hAnsi="Times New Roman"/>
          <w:spacing w:val="-4"/>
          <w:sz w:val="24"/>
          <w:szCs w:val="24"/>
        </w:rPr>
      </w:pPr>
      <w:r>
        <w:rPr>
          <w:rFonts w:ascii="Times New Roman" w:hAnsi="Times New Roman"/>
          <w:sz w:val="24"/>
          <w:szCs w:val="24"/>
        </w:rPr>
        <w:t xml:space="preserve">Codziennie, a w razie potrzeby częściej zobowiązuje się pracowników obsługi do: </w:t>
      </w:r>
    </w:p>
    <w:p>
      <w:pPr>
        <w:pStyle w:val="19"/>
        <w:numPr>
          <w:ilvl w:val="0"/>
          <w:numId w:val="10"/>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 xml:space="preserve">utrzymywania ciągów komunikacyjnych w czystości (podłóg, korytarzy), </w:t>
      </w:r>
    </w:p>
    <w:p>
      <w:pPr>
        <w:pStyle w:val="19"/>
        <w:numPr>
          <w:ilvl w:val="0"/>
          <w:numId w:val="10"/>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dezynfekcji powierzchni dotykowych: poręcze, klamki, wyłączniki,</w:t>
      </w:r>
    </w:p>
    <w:p>
      <w:pPr>
        <w:pStyle w:val="19"/>
        <w:numPr>
          <w:ilvl w:val="0"/>
          <w:numId w:val="10"/>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dezynfekcji sprzętu i powierzchni płaskich w tym blatów, poręczy krzeseł,</w:t>
      </w:r>
    </w:p>
    <w:p>
      <w:pPr>
        <w:pStyle w:val="19"/>
        <w:numPr>
          <w:ilvl w:val="0"/>
          <w:numId w:val="10"/>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dezynfekcji toalet,</w:t>
      </w:r>
    </w:p>
    <w:p>
      <w:pPr>
        <w:pStyle w:val="19"/>
        <w:numPr>
          <w:ilvl w:val="0"/>
          <w:numId w:val="10"/>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dezynfekcji zabawek i innych przyrządów znajdujących się w sali przedszkolnej.</w:t>
      </w:r>
    </w:p>
    <w:p>
      <w:pPr>
        <w:pStyle w:val="19"/>
        <w:numPr>
          <w:ilvl w:val="0"/>
          <w:numId w:val="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 xml:space="preserve">Przeprowadzając dezynfekcję, należy ściśle przestrzegać zaleceń producenta znajdujących się na opakowaniu środka do dezynfekcji, w szczególności czasu niezbędnego do wywietrzenia dezynfekowanych pomieszczeń i przedmiotów </w:t>
      </w:r>
    </w:p>
    <w:p>
      <w:pPr>
        <w:pStyle w:val="19"/>
        <w:numPr>
          <w:ilvl w:val="0"/>
          <w:numId w:val="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 xml:space="preserve">Do obowiązków personelu obsługi należy także: </w:t>
      </w:r>
    </w:p>
    <w:p>
      <w:pPr>
        <w:pStyle w:val="19"/>
        <w:numPr>
          <w:ilvl w:val="1"/>
          <w:numId w:val="11"/>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sprawdzanie poziomu płynów do dezynfekcji rąk w pojemnikach umieszczonych przy wejściu do przedszkola oraz w salach, pomieszczeniach i bieżące ich uzupełnianie,</w:t>
      </w:r>
    </w:p>
    <w:p>
      <w:pPr>
        <w:pStyle w:val="19"/>
        <w:numPr>
          <w:ilvl w:val="1"/>
          <w:numId w:val="11"/>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napełnianie i uzupełnianie podajników i dozowników w toaletach, a także ich mycie i dezynfekowanie,</w:t>
      </w:r>
    </w:p>
    <w:p>
      <w:pPr>
        <w:pStyle w:val="19"/>
        <w:numPr>
          <w:ilvl w:val="1"/>
          <w:numId w:val="11"/>
        </w:numPr>
        <w:suppressAutoHyphens/>
        <w:autoSpaceDN w:val="0"/>
        <w:spacing w:after="0"/>
        <w:ind w:left="426"/>
        <w:contextualSpacing w:val="0"/>
        <w:jc w:val="both"/>
        <w:textAlignment w:val="baseline"/>
        <w:rPr>
          <w:rFonts w:ascii="Times New Roman" w:hAnsi="Times New Roman"/>
          <w:sz w:val="24"/>
          <w:szCs w:val="24"/>
        </w:rPr>
      </w:pPr>
      <w:r>
        <w:rPr>
          <w:rFonts w:ascii="Times New Roman" w:hAnsi="Times New Roman"/>
          <w:sz w:val="24"/>
          <w:szCs w:val="24"/>
        </w:rPr>
        <w:t>wymiana worków w koszach na śmieci, opróżnianie koszy oraz ich mycie</w:t>
      </w:r>
      <w:r>
        <w:rPr>
          <w:rFonts w:ascii="Times New Roman" w:hAnsi="Times New Roman"/>
          <w:sz w:val="24"/>
          <w:szCs w:val="24"/>
        </w:rPr>
        <w:br w:type="textWrapping"/>
      </w:r>
      <w:r>
        <w:rPr>
          <w:rFonts w:ascii="Times New Roman" w:hAnsi="Times New Roman"/>
          <w:sz w:val="24"/>
          <w:szCs w:val="24"/>
        </w:rPr>
        <w:t xml:space="preserve">i dezynfekcja. </w:t>
      </w:r>
    </w:p>
    <w:p>
      <w:pPr>
        <w:pStyle w:val="19"/>
        <w:numPr>
          <w:ilvl w:val="0"/>
          <w:numId w:val="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Zaleca się bieżące śledzenie informacji Głównego Inspektora Sanitarnego  i Ministra Zdrowia, dostępnych na stronach gis.gov.pl</w:t>
      </w:r>
    </w:p>
    <w:p>
      <w:pPr>
        <w:suppressAutoHyphens/>
        <w:autoSpaceDN w:val="0"/>
        <w:jc w:val="both"/>
        <w:textAlignment w:val="baseline"/>
      </w:pPr>
    </w:p>
    <w:p>
      <w:pPr>
        <w:suppressAutoHyphens/>
        <w:autoSpaceDN w:val="0"/>
        <w:jc w:val="both"/>
        <w:textAlignment w:val="baseline"/>
      </w:pPr>
    </w:p>
    <w:p>
      <w:pPr>
        <w:suppressAutoHyphens/>
        <w:autoSpaceDN w:val="0"/>
        <w:jc w:val="both"/>
        <w:textAlignment w:val="baseline"/>
      </w:pPr>
    </w:p>
    <w:p>
      <w:pPr>
        <w:spacing w:line="276" w:lineRule="auto"/>
        <w:jc w:val="both"/>
        <w:rPr>
          <w:color w:val="FF0000"/>
        </w:rPr>
      </w:pPr>
    </w:p>
    <w:p>
      <w:pPr>
        <w:spacing w:line="276" w:lineRule="auto"/>
        <w:ind w:left="360"/>
        <w:jc w:val="center"/>
        <w:rPr>
          <w:b/>
        </w:rPr>
      </w:pPr>
      <w:r>
        <w:rPr>
          <w:b/>
        </w:rPr>
        <w:t>§ 7</w:t>
      </w:r>
    </w:p>
    <w:p>
      <w:pPr>
        <w:pStyle w:val="19"/>
        <w:spacing w:after="0"/>
        <w:ind w:left="0"/>
        <w:jc w:val="center"/>
        <w:rPr>
          <w:rFonts w:ascii="Times New Roman" w:hAnsi="Times New Roman"/>
          <w:b/>
          <w:sz w:val="24"/>
          <w:szCs w:val="24"/>
        </w:rPr>
      </w:pPr>
      <w:r>
        <w:rPr>
          <w:rFonts w:ascii="Times New Roman" w:hAnsi="Times New Roman"/>
          <w:b/>
          <w:sz w:val="24"/>
          <w:szCs w:val="24"/>
        </w:rPr>
        <w:t>Przyprowadzanie i odbierania dziecka z przedszkola</w:t>
      </w:r>
    </w:p>
    <w:p>
      <w:pPr>
        <w:pStyle w:val="19"/>
        <w:spacing w:after="0"/>
        <w:ind w:left="0"/>
        <w:jc w:val="center"/>
        <w:rPr>
          <w:rFonts w:ascii="Times New Roman" w:hAnsi="Times New Roman"/>
          <w:b/>
          <w:sz w:val="24"/>
          <w:szCs w:val="24"/>
        </w:rPr>
      </w:pPr>
    </w:p>
    <w:p>
      <w:pPr>
        <w:numPr>
          <w:ilvl w:val="0"/>
          <w:numId w:val="12"/>
        </w:numPr>
        <w:spacing w:line="276" w:lineRule="auto"/>
        <w:jc w:val="both"/>
      </w:pPr>
      <w:r>
        <w:t>Do przedszkola może uczęszczać wyłącznie zdrowe dziecko, bez objawów chorobowych sugerujących chorobę zakaźną. W przypadku wątpliwości możliwe jest dokonanie pomiaru temperatury przy pomocy termometru bezdotykowego (w celu dokonania pomiaru temperatury ciała dziecka należy uzyskać zgodę rodziców lub opiekunów, jednak w przypadku niewyrażenia takiej zgody przedszkole zastrzega sobie możliwość nieprzyjęcia dziecka na zajęcia).</w:t>
      </w:r>
    </w:p>
    <w:p>
      <w:pPr>
        <w:numPr>
          <w:ilvl w:val="0"/>
          <w:numId w:val="12"/>
        </w:numPr>
        <w:spacing w:line="276" w:lineRule="auto"/>
        <w:jc w:val="both"/>
      </w:pPr>
      <w:r>
        <w:t>W przypadku, gdy istnieje podejrzenie, że dziecko nie jest zdrowe, nauczyciel informuje dyrektora, który podejmuje ostateczną decyzję w sprawie przyjęcia dziecka na zajęcia w danym dniu.</w:t>
      </w:r>
    </w:p>
    <w:p>
      <w:pPr>
        <w:numPr>
          <w:ilvl w:val="0"/>
          <w:numId w:val="12"/>
        </w:numPr>
        <w:suppressAutoHyphens/>
        <w:autoSpaceDN w:val="0"/>
        <w:spacing w:line="276" w:lineRule="auto"/>
        <w:jc w:val="both"/>
        <w:textAlignment w:val="baseline"/>
      </w:pPr>
      <w:r>
        <w:t>Dziecko do przedszkola mogą przyprowadzać i odbierać tylko osoby zdrowe.</w:t>
      </w:r>
    </w:p>
    <w:p>
      <w:pPr>
        <w:numPr>
          <w:ilvl w:val="0"/>
          <w:numId w:val="12"/>
        </w:numPr>
        <w:suppressAutoHyphens/>
        <w:autoSpaceDN w:val="0"/>
        <w:spacing w:line="276" w:lineRule="auto"/>
        <w:jc w:val="both"/>
        <w:textAlignment w:val="baseline"/>
      </w:pPr>
      <w:r>
        <w:t>Do przedszkola dzieci przychodzą (są przyprowadzani) o wyznaczonych godzinach.</w:t>
      </w:r>
    </w:p>
    <w:p>
      <w:pPr>
        <w:numPr>
          <w:ilvl w:val="0"/>
          <w:numId w:val="12"/>
        </w:numPr>
        <w:suppressAutoHyphens/>
        <w:autoSpaceDN w:val="0"/>
        <w:spacing w:line="276" w:lineRule="auto"/>
        <w:jc w:val="both"/>
        <w:textAlignment w:val="baseline"/>
      </w:pPr>
      <w:r>
        <w:t xml:space="preserve">Wejście do przedszkola odbywa się tylko głównym wejściem. </w:t>
      </w:r>
    </w:p>
    <w:p>
      <w:pPr>
        <w:numPr>
          <w:ilvl w:val="0"/>
          <w:numId w:val="12"/>
        </w:numPr>
        <w:suppressAutoHyphens/>
        <w:autoSpaceDN w:val="0"/>
        <w:spacing w:line="276" w:lineRule="auto"/>
        <w:jc w:val="both"/>
        <w:textAlignment w:val="baseline"/>
      </w:pPr>
      <w:r>
        <w:rPr>
          <w:rFonts w:eastAsia="Calibri"/>
          <w:lang w:bidi="pl-PL"/>
        </w:rPr>
        <w:t>Opiekunowie odprowadzający/odbierający dzieci nowoprzyjętych mogą wchodzić do przestrzeni wspólnej przedszkola, zachowując zasady:</w:t>
      </w:r>
    </w:p>
    <w:p>
      <w:pPr>
        <w:pStyle w:val="19"/>
        <w:numPr>
          <w:ilvl w:val="0"/>
          <w:numId w:val="13"/>
        </w:num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lang w:bidi="pl-PL"/>
        </w:rPr>
        <w:t>1 opiekun z dzieckiem/dziećmi,</w:t>
      </w:r>
    </w:p>
    <w:p>
      <w:pPr>
        <w:pStyle w:val="19"/>
        <w:numPr>
          <w:ilvl w:val="0"/>
          <w:numId w:val="13"/>
        </w:num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lang w:bidi="pl-PL"/>
        </w:rPr>
        <w:t>dystansu od kolejnego opiekuna z dzieckiem/dziećmi min. 1,5 m,</w:t>
      </w:r>
    </w:p>
    <w:p>
      <w:pPr>
        <w:pStyle w:val="19"/>
        <w:numPr>
          <w:ilvl w:val="0"/>
          <w:numId w:val="13"/>
        </w:num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lang w:bidi="pl-PL"/>
        </w:rPr>
        <w:t xml:space="preserve">dystansu od pracowników szkoły min. 1,5 m, </w:t>
      </w:r>
    </w:p>
    <w:p>
      <w:pPr>
        <w:pStyle w:val="19"/>
        <w:numPr>
          <w:ilvl w:val="0"/>
          <w:numId w:val="13"/>
        </w:num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lang w:bidi="pl-PL"/>
        </w:rPr>
        <w:t>opiekunowie powinni przestrzegać obowiązujących przepisów prawa związanych z bezpieczeństwem zdrowotnym obywateli (m.in. stosować środki ochronne: osłona ust i nosa, rękawiczki jednorazowe lub dezynfekcja rąk),</w:t>
      </w:r>
    </w:p>
    <w:p>
      <w:pPr>
        <w:pStyle w:val="19"/>
        <w:numPr>
          <w:ilvl w:val="0"/>
          <w:numId w:val="12"/>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Dziecko kontynuujące edukację przedszkolną od drzwi wejściowych odbiera pracownik przedszkola z zachowaniem zasad – 1 rodzic z dzieckiem/dziećmi lub w odstępnie od kolejnego rodzica z dzieckiem /dziećmi 2 m, należy rygorystycznie przestrzegać wszelkich środków ostrożności (osłona ust i nosa, rękawiczki jednorazowe lub dezynfekcja rąk).</w:t>
      </w:r>
    </w:p>
    <w:p>
      <w:pPr>
        <w:pStyle w:val="19"/>
        <w:numPr>
          <w:ilvl w:val="0"/>
          <w:numId w:val="12"/>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 xml:space="preserve">W przypadku odbywania przez dziecko okresu adaptacyjnego rodzic / opiekun za zgodą dyrektora przedszkola, przy zachowaniu dystansu społecznego co najmniej 2 m, może przebywać na terenie placówki w części wspólnej  z zachowaniem wszelkich środków ostrożności (osłona ust i nosa, rękawiczki jednorazowe lub dezynfekcja rąk, tylko osoba zdrowa, w której domu nie przebywa osoba na kwarantannie lub w izolacji w warunkach domowych ). Należy jednak ograniczać dzienną liczbę rodziców / opiekunów do niezbędnego minimum. </w:t>
      </w:r>
    </w:p>
    <w:p>
      <w:pPr>
        <w:pStyle w:val="19"/>
        <w:numPr>
          <w:ilvl w:val="0"/>
          <w:numId w:val="12"/>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Rodziców zobowiązuje się o przekazanie powyższych zasad wszystkim osobom, które będą przyprowadzać dziecko oraz osobom upoważnionym do odbioru dziecka z przedszkola.</w:t>
      </w:r>
    </w:p>
    <w:p>
      <w:pPr>
        <w:suppressAutoHyphens/>
        <w:autoSpaceDN w:val="0"/>
        <w:jc w:val="both"/>
        <w:textAlignment w:val="baseline"/>
      </w:pPr>
    </w:p>
    <w:p>
      <w:pPr>
        <w:suppressAutoHyphens/>
        <w:autoSpaceDN w:val="0"/>
        <w:jc w:val="both"/>
        <w:textAlignment w:val="baseline"/>
      </w:pPr>
    </w:p>
    <w:p>
      <w:pPr>
        <w:suppressAutoHyphens/>
        <w:autoSpaceDN w:val="0"/>
        <w:jc w:val="both"/>
        <w:textAlignment w:val="baseline"/>
      </w:pPr>
    </w:p>
    <w:p>
      <w:pPr>
        <w:suppressAutoHyphens/>
        <w:autoSpaceDN w:val="0"/>
        <w:jc w:val="both"/>
        <w:textAlignment w:val="baseline"/>
      </w:pPr>
    </w:p>
    <w:p>
      <w:pPr>
        <w:suppressAutoHyphens/>
        <w:autoSpaceDN w:val="0"/>
        <w:jc w:val="both"/>
        <w:textAlignment w:val="baseline"/>
      </w:pPr>
    </w:p>
    <w:p>
      <w:pPr>
        <w:suppressAutoHyphens/>
        <w:autoSpaceDN w:val="0"/>
        <w:jc w:val="both"/>
        <w:textAlignment w:val="baseline"/>
      </w:pPr>
    </w:p>
    <w:p>
      <w:pPr>
        <w:suppressAutoHyphens/>
        <w:autoSpaceDN w:val="0"/>
        <w:jc w:val="both"/>
        <w:textAlignment w:val="baseline"/>
      </w:pPr>
    </w:p>
    <w:p>
      <w:pPr>
        <w:suppressAutoHyphens/>
        <w:autoSpaceDN w:val="0"/>
        <w:jc w:val="both"/>
        <w:textAlignment w:val="baseline"/>
      </w:pPr>
    </w:p>
    <w:p>
      <w:pPr>
        <w:pStyle w:val="19"/>
        <w:spacing w:after="0"/>
        <w:ind w:left="0"/>
        <w:jc w:val="both"/>
        <w:rPr>
          <w:rFonts w:ascii="Times New Roman" w:hAnsi="Times New Roman"/>
          <w:sz w:val="24"/>
          <w:szCs w:val="24"/>
        </w:rPr>
      </w:pPr>
    </w:p>
    <w:p>
      <w:pPr>
        <w:spacing w:line="276" w:lineRule="auto"/>
        <w:jc w:val="center"/>
        <w:rPr>
          <w:b/>
        </w:rPr>
      </w:pPr>
      <w:r>
        <w:rPr>
          <w:b/>
        </w:rPr>
        <w:t>§ 8</w:t>
      </w:r>
    </w:p>
    <w:p>
      <w:pPr>
        <w:spacing w:line="276" w:lineRule="auto"/>
        <w:jc w:val="center"/>
        <w:rPr>
          <w:b/>
        </w:rPr>
      </w:pPr>
      <w:r>
        <w:rPr>
          <w:b/>
        </w:rPr>
        <w:t>Zasady korzystania z placu zabaw</w:t>
      </w:r>
    </w:p>
    <w:p>
      <w:pPr>
        <w:spacing w:line="276" w:lineRule="auto"/>
        <w:jc w:val="center"/>
        <w:rPr>
          <w:b/>
        </w:rPr>
      </w:pPr>
    </w:p>
    <w:p>
      <w:pPr>
        <w:pStyle w:val="19"/>
        <w:numPr>
          <w:ilvl w:val="0"/>
          <w:numId w:val="14"/>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Zaleca się korzystanie przez dzieci z pobytu na świeżym powietrzu, przy zachowaniu wymaganej odległości od osób trzecich.</w:t>
      </w:r>
    </w:p>
    <w:p>
      <w:pPr>
        <w:pStyle w:val="19"/>
        <w:numPr>
          <w:ilvl w:val="0"/>
          <w:numId w:val="14"/>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Sprzęt na placu zabaw, należącym do przedszkola, powinien być regularnie czyszczony z użyciem detergentu lub dezynfekowany, jeśli nie ma takiej możliwości należy zabezpieczyć go przed używaniem.</w:t>
      </w:r>
    </w:p>
    <w:p>
      <w:pPr>
        <w:pStyle w:val="19"/>
        <w:numPr>
          <w:ilvl w:val="0"/>
          <w:numId w:val="14"/>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Po powrocie ze świeżego powietrza dzieci muszą dokładnie umyć ręce.</w:t>
      </w:r>
    </w:p>
    <w:p>
      <w:pPr>
        <w:pStyle w:val="19"/>
        <w:numPr>
          <w:ilvl w:val="0"/>
          <w:numId w:val="14"/>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Nie organizuje się wyjść poza teren przedszkola, np. spacerów czy wycieczek.</w:t>
      </w:r>
    </w:p>
    <w:p>
      <w:pPr>
        <w:pStyle w:val="19"/>
        <w:numPr>
          <w:ilvl w:val="0"/>
          <w:numId w:val="14"/>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Należy ograniczać aktywności sprzyjające bliskiemu kontaktowi pomiędzy dziećmi.</w:t>
      </w:r>
    </w:p>
    <w:p>
      <w:pPr>
        <w:pStyle w:val="19"/>
        <w:numPr>
          <w:ilvl w:val="0"/>
          <w:numId w:val="14"/>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eastAsia="Times New Roman"/>
          <w:sz w:val="24"/>
          <w:szCs w:val="24"/>
          <w:lang w:eastAsia="pl-PL"/>
        </w:rPr>
        <w:t>Zabrania się korzystania z placu zabaw, należącym do przedszkola, przez osoby trzecie.</w:t>
      </w:r>
    </w:p>
    <w:p>
      <w:pPr>
        <w:pStyle w:val="19"/>
        <w:spacing w:after="0"/>
        <w:ind w:left="360"/>
        <w:jc w:val="center"/>
        <w:rPr>
          <w:rFonts w:ascii="Times New Roman" w:hAnsi="Times New Roman"/>
          <w:b/>
          <w:sz w:val="24"/>
          <w:szCs w:val="24"/>
        </w:rPr>
      </w:pPr>
    </w:p>
    <w:p>
      <w:pPr>
        <w:pStyle w:val="19"/>
        <w:suppressAutoHyphens/>
        <w:autoSpaceDN w:val="0"/>
        <w:spacing w:after="0"/>
        <w:ind w:left="426"/>
        <w:contextualSpacing w:val="0"/>
        <w:jc w:val="both"/>
        <w:textAlignment w:val="baseline"/>
        <w:rPr>
          <w:rFonts w:ascii="Times New Roman" w:hAnsi="Times New Roman"/>
          <w:b/>
          <w:color w:val="FF0000"/>
          <w:sz w:val="24"/>
          <w:szCs w:val="24"/>
        </w:rPr>
      </w:pPr>
    </w:p>
    <w:p>
      <w:pPr>
        <w:jc w:val="center"/>
        <w:rPr>
          <w:b/>
        </w:rPr>
      </w:pPr>
      <w:r>
        <w:rPr>
          <w:b/>
        </w:rPr>
        <w:t xml:space="preserve">§ 9 </w:t>
      </w:r>
    </w:p>
    <w:p>
      <w:pPr>
        <w:jc w:val="center"/>
        <w:rPr>
          <w:b/>
        </w:rPr>
      </w:pPr>
      <w:r>
        <w:rPr>
          <w:b/>
        </w:rPr>
        <w:t>Zasady bezpiecznego przygotowywania i spożywania posiłku</w:t>
      </w:r>
    </w:p>
    <w:p>
      <w:pPr>
        <w:jc w:val="center"/>
        <w:rPr>
          <w:b/>
        </w:rPr>
      </w:pPr>
    </w:p>
    <w:p>
      <w:pPr>
        <w:pStyle w:val="19"/>
        <w:numPr>
          <w:ilvl w:val="3"/>
          <w:numId w:val="15"/>
        </w:numPr>
        <w:suppressAutoHyphens/>
        <w:autoSpaceDN w:val="0"/>
        <w:ind w:left="284" w:hanging="284"/>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bidi="pl-PL"/>
        </w:rPr>
        <w:t>Przy organizacji żywienia w przedszkolu, obok warunków higienicznych wymaganych przepisami prawa odnoszącymi się do funkcjonowania żywienia zbiorowego, dodatkowo należy wprowadzić zasady szczególnej ostrożności dotyczące zabezpieczenia pracowników:</w:t>
      </w:r>
    </w:p>
    <w:p>
      <w:pPr>
        <w:pStyle w:val="19"/>
        <w:numPr>
          <w:ilvl w:val="0"/>
          <w:numId w:val="16"/>
        </w:numPr>
        <w:suppressAutoHyphens/>
        <w:autoSpaceDN w:val="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bidi="pl-PL"/>
        </w:rPr>
        <w:t xml:space="preserve">należy zachować odpowiednią odległość stanowisk pracy wynosząca min. 1,5 m, </w:t>
      </w:r>
      <w:r>
        <w:rPr>
          <w:rFonts w:ascii="Times New Roman" w:hAnsi="Times New Roman" w:cs="Times New Roman"/>
          <w:color w:val="000000"/>
          <w:sz w:val="24"/>
          <w:szCs w:val="24"/>
          <w:lang w:bidi="pl-PL"/>
        </w:rPr>
        <w:br w:type="textWrapping"/>
      </w:r>
      <w:r>
        <w:rPr>
          <w:rFonts w:ascii="Times New Roman" w:hAnsi="Times New Roman" w:cs="Times New Roman"/>
          <w:color w:val="000000"/>
          <w:sz w:val="24"/>
          <w:szCs w:val="24"/>
          <w:lang w:bidi="pl-PL"/>
        </w:rPr>
        <w:t xml:space="preserve">a jeśli to niemożliwe </w:t>
      </w:r>
      <w:r>
        <w:rPr>
          <w:rFonts w:ascii="Times New Roman" w:hAnsi="Times New Roman" w:cs="Times New Roman"/>
          <w:sz w:val="24"/>
          <w:szCs w:val="24"/>
        </w:rPr>
        <w:t xml:space="preserve">– zapewnić  </w:t>
      </w:r>
      <w:r>
        <w:rPr>
          <w:rFonts w:ascii="Times New Roman" w:hAnsi="Times New Roman" w:cs="Times New Roman"/>
          <w:color w:val="000000"/>
          <w:sz w:val="24"/>
          <w:szCs w:val="24"/>
          <w:lang w:bidi="pl-PL"/>
        </w:rPr>
        <w:t xml:space="preserve">środków ochrony osobistej. </w:t>
      </w:r>
    </w:p>
    <w:p>
      <w:pPr>
        <w:pStyle w:val="19"/>
        <w:numPr>
          <w:ilvl w:val="0"/>
          <w:numId w:val="16"/>
        </w:numPr>
        <w:suppressAutoHyphens/>
        <w:autoSpaceDN w:val="0"/>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bidi="pl-PL"/>
        </w:rPr>
        <w:t>należy zwrócić szczególna uwagę  na utrzymanie wysokiej higieny stanowisk pracy, opakowań produktów, sprzętu kuchennego, naczyń stołowych oraz sztućców, a także higieny osobistej.</w:t>
      </w:r>
    </w:p>
    <w:p>
      <w:pPr>
        <w:pStyle w:val="29"/>
        <w:numPr>
          <w:ilvl w:val="3"/>
          <w:numId w:val="15"/>
        </w:numPr>
        <w:spacing w:before="0"/>
        <w:ind w:left="284" w:hanging="284"/>
        <w:jc w:val="both"/>
        <w:rPr>
          <w:rFonts w:ascii="Times New Roman" w:hAnsi="Times New Roman" w:cs="Times New Roman"/>
          <w:color w:val="000000"/>
          <w:lang w:bidi="pl-PL"/>
        </w:rPr>
      </w:pPr>
      <w:r>
        <w:rPr>
          <w:rFonts w:ascii="Times New Roman" w:hAnsi="Times New Roman"/>
          <w:color w:val="000000"/>
          <w:lang w:bidi="pl-PL"/>
        </w:rPr>
        <w:t>Spożywanie posiłków przez dzieci odbywa się w salach</w:t>
      </w:r>
      <w:r>
        <w:rPr>
          <w:rFonts w:ascii="Times New Roman" w:hAnsi="Times New Roman"/>
        </w:rPr>
        <w:t xml:space="preserve"> z zachowaniem zasad bezpiecznego i higienicznego spożycia posiłku</w:t>
      </w:r>
      <w:r>
        <w:rPr>
          <w:rFonts w:ascii="Times New Roman" w:hAnsi="Times New Roman"/>
          <w:color w:val="000000"/>
          <w:lang w:bidi="pl-PL"/>
        </w:rPr>
        <w:t>.</w:t>
      </w:r>
    </w:p>
    <w:p>
      <w:pPr>
        <w:pStyle w:val="29"/>
        <w:numPr>
          <w:ilvl w:val="3"/>
          <w:numId w:val="15"/>
        </w:numPr>
        <w:ind w:left="284" w:hanging="284"/>
        <w:jc w:val="both"/>
        <w:rPr>
          <w:rFonts w:ascii="Times New Roman" w:hAnsi="Times New Roman" w:cs="Times New Roman"/>
          <w:color w:val="000000"/>
          <w:lang w:bidi="pl-PL"/>
        </w:rPr>
      </w:pPr>
      <w:r>
        <w:rPr>
          <w:rFonts w:ascii="Times New Roman" w:hAnsi="Times New Roman" w:cs="Times New Roman"/>
          <w:color w:val="000000"/>
        </w:rPr>
        <w:t xml:space="preserve">Stoliki (blaty stołów) i poręcze krzeseł po każdym posiłku są myte przez pracownika obsługi za pomocą ciepłej wody ze środkiem myjącym dopuszczonym do użytku w przedszkolu, a następnie po wyschnięciu zdezynfekowane. </w:t>
      </w:r>
    </w:p>
    <w:p>
      <w:pPr>
        <w:pStyle w:val="29"/>
        <w:numPr>
          <w:ilvl w:val="3"/>
          <w:numId w:val="15"/>
        </w:numPr>
        <w:ind w:left="284" w:hanging="284"/>
        <w:jc w:val="both"/>
        <w:rPr>
          <w:rFonts w:ascii="Times New Roman" w:hAnsi="Times New Roman" w:cs="Times New Roman"/>
          <w:color w:val="000000"/>
          <w:lang w:bidi="pl-PL"/>
        </w:rPr>
      </w:pPr>
      <w:r>
        <w:rPr>
          <w:rFonts w:ascii="Times New Roman" w:hAnsi="Times New Roman" w:cs="Times New Roman"/>
          <w:color w:val="000000"/>
        </w:rPr>
        <w:t xml:space="preserve">Naczynia i sztućce zmywane są w zmywarce z dodatkiem detergentu, w temperaturze min. </w:t>
      </w:r>
      <w:r>
        <w:rPr>
          <w:rFonts w:ascii="Times New Roman" w:hAnsi="Times New Roman" w:cs="Times New Roman"/>
          <w:color w:val="000000"/>
          <w:lang w:bidi="pl-PL"/>
        </w:rPr>
        <w:t xml:space="preserve"> 60°C lub wyparzane.</w:t>
      </w:r>
    </w:p>
    <w:p>
      <w:pPr>
        <w:pStyle w:val="29"/>
        <w:jc w:val="both"/>
        <w:rPr>
          <w:rFonts w:ascii="Times New Roman" w:hAnsi="Times New Roman" w:cs="Times New Roman"/>
          <w:color w:val="000000"/>
          <w:lang w:bidi="pl-PL"/>
        </w:rPr>
      </w:pPr>
    </w:p>
    <w:p>
      <w:pPr>
        <w:pStyle w:val="29"/>
        <w:jc w:val="both"/>
        <w:rPr>
          <w:rFonts w:ascii="Times New Roman" w:hAnsi="Times New Roman" w:cs="Times New Roman"/>
          <w:color w:val="000000"/>
          <w:lang w:bidi="pl-PL"/>
        </w:rPr>
      </w:pPr>
    </w:p>
    <w:p>
      <w:pPr>
        <w:pStyle w:val="29"/>
        <w:jc w:val="both"/>
        <w:rPr>
          <w:rFonts w:ascii="Times New Roman" w:hAnsi="Times New Roman" w:cs="Times New Roman"/>
          <w:color w:val="000000"/>
          <w:lang w:bidi="pl-PL"/>
        </w:rPr>
      </w:pPr>
    </w:p>
    <w:p>
      <w:pPr>
        <w:pStyle w:val="29"/>
        <w:jc w:val="both"/>
        <w:rPr>
          <w:rFonts w:ascii="Times New Roman" w:hAnsi="Times New Roman" w:cs="Times New Roman"/>
          <w:color w:val="000000"/>
          <w:lang w:bidi="pl-PL"/>
        </w:rPr>
      </w:pPr>
    </w:p>
    <w:p>
      <w:pPr>
        <w:pStyle w:val="29"/>
        <w:jc w:val="both"/>
        <w:rPr>
          <w:rFonts w:ascii="Times New Roman" w:hAnsi="Times New Roman" w:cs="Times New Roman"/>
          <w:color w:val="000000"/>
          <w:lang w:bidi="pl-PL"/>
        </w:rPr>
      </w:pPr>
    </w:p>
    <w:p>
      <w:pPr>
        <w:pStyle w:val="29"/>
        <w:jc w:val="both"/>
        <w:rPr>
          <w:rFonts w:ascii="Times New Roman" w:hAnsi="Times New Roman" w:cs="Times New Roman"/>
          <w:color w:val="000000"/>
          <w:lang w:bidi="pl-PL"/>
        </w:rPr>
      </w:pPr>
    </w:p>
    <w:p>
      <w:pPr>
        <w:pStyle w:val="29"/>
        <w:jc w:val="both"/>
        <w:rPr>
          <w:rFonts w:ascii="Times New Roman" w:hAnsi="Times New Roman" w:cs="Times New Roman"/>
          <w:color w:val="000000"/>
          <w:lang w:bidi="pl-PL"/>
        </w:rPr>
      </w:pPr>
    </w:p>
    <w:p>
      <w:pPr>
        <w:jc w:val="center"/>
        <w:rPr>
          <w:b/>
        </w:rPr>
      </w:pPr>
    </w:p>
    <w:p>
      <w:pPr>
        <w:jc w:val="center"/>
        <w:rPr>
          <w:b/>
        </w:rPr>
      </w:pPr>
      <w:r>
        <w:rPr>
          <w:b/>
        </w:rPr>
        <w:t>§ 10</w:t>
      </w:r>
    </w:p>
    <w:p>
      <w:pPr>
        <w:spacing w:line="276" w:lineRule="auto"/>
        <w:jc w:val="center"/>
        <w:rPr>
          <w:b/>
        </w:rPr>
      </w:pPr>
      <w:r>
        <w:rPr>
          <w:b/>
        </w:rPr>
        <w:t>Kontakt z osobami trzecimi</w:t>
      </w:r>
    </w:p>
    <w:p>
      <w:pPr>
        <w:spacing w:line="276" w:lineRule="auto"/>
        <w:jc w:val="center"/>
        <w:rPr>
          <w:b/>
        </w:rPr>
      </w:pPr>
    </w:p>
    <w:p>
      <w:pPr>
        <w:numPr>
          <w:ilvl w:val="0"/>
          <w:numId w:val="17"/>
        </w:numPr>
        <w:spacing w:line="276" w:lineRule="auto"/>
        <w:jc w:val="both"/>
      </w:pPr>
      <w:r>
        <w:t>Do odwołania należy ograniczyć bezpośredni kontakt z osobami trzecimi do niezbędnego minimum.</w:t>
      </w:r>
    </w:p>
    <w:p>
      <w:pPr>
        <w:numPr>
          <w:ilvl w:val="0"/>
          <w:numId w:val="17"/>
        </w:numPr>
        <w:spacing w:line="276" w:lineRule="auto"/>
        <w:jc w:val="both"/>
      </w:pPr>
      <w:r>
        <w:t>W przypadku konieczności bezpośredniego kontaktu z osobą trzecią np. z dostawcą  bądź kurierem, pracownik przedszkola powinien pamiętać o konieczności zachowania, w miarę możliwości, odległości co najmniej 2 m, a także o skorzystaniu ze środków ochrony osobistej – rękawiczek oraz maseczki ochronnej lub przyłbicy. Osoby trzecie nie powinny mieć bezpośredniego kontaktu z dziećmi.</w:t>
      </w:r>
    </w:p>
    <w:p>
      <w:pPr>
        <w:numPr>
          <w:ilvl w:val="0"/>
          <w:numId w:val="17"/>
        </w:numPr>
        <w:spacing w:line="276" w:lineRule="auto"/>
        <w:jc w:val="both"/>
      </w:pPr>
      <w:r>
        <w:t>Przebywanie osób spoza przedszkola w budynku może mieć miejsce wyłącznie w wyznaczonym do tego obszarze: przedsionek-wejście główne i tylko pod warunkiem korzystania ze środków ochrony osobistej (dezynfekcja rąk lub rękawiczki, osłona ust i nosa).</w:t>
      </w:r>
    </w:p>
    <w:p>
      <w:pPr>
        <w:numPr>
          <w:ilvl w:val="0"/>
          <w:numId w:val="17"/>
        </w:numPr>
        <w:spacing w:line="276" w:lineRule="auto"/>
        <w:jc w:val="both"/>
      </w:pPr>
      <w:r>
        <w:t>Po każdym kontakcie z osobami trzecimi należy dezynfekować ręce, zwłaszcza, jeżeli osoba taka wykazywała objawy chorobowe. W przypadku stosowania rękawiczek powinny być one często zmieniane. Należy unikać dotykania twarzy i oczu w trakcie noszenia rękawiczek.</w:t>
      </w:r>
    </w:p>
    <w:p>
      <w:pPr>
        <w:numPr>
          <w:ilvl w:val="0"/>
          <w:numId w:val="17"/>
        </w:numPr>
        <w:spacing w:line="276" w:lineRule="auto"/>
        <w:jc w:val="both"/>
      </w:pPr>
      <w:r>
        <w:t>W przypadku odbioru dostaw należy upewnić się, że pojemniki transportowe były w dobrym stanie i nieuszkodzone.</w:t>
      </w:r>
    </w:p>
    <w:p>
      <w:pPr>
        <w:spacing w:line="276" w:lineRule="auto"/>
        <w:rPr>
          <w:b/>
        </w:rPr>
      </w:pPr>
    </w:p>
    <w:p>
      <w:pPr>
        <w:pStyle w:val="19"/>
        <w:spacing w:after="0"/>
        <w:jc w:val="center"/>
        <w:rPr>
          <w:rFonts w:ascii="Times New Roman" w:hAnsi="Times New Roman"/>
          <w:b/>
          <w:sz w:val="24"/>
          <w:szCs w:val="24"/>
        </w:rPr>
      </w:pPr>
      <w:r>
        <w:rPr>
          <w:rFonts w:ascii="Times New Roman" w:hAnsi="Times New Roman"/>
          <w:b/>
          <w:sz w:val="24"/>
          <w:szCs w:val="24"/>
        </w:rPr>
        <w:t>§ 11</w:t>
      </w:r>
    </w:p>
    <w:p>
      <w:pPr>
        <w:pStyle w:val="19"/>
        <w:spacing w:after="0"/>
        <w:jc w:val="center"/>
        <w:rPr>
          <w:rFonts w:ascii="Times New Roman" w:hAnsi="Times New Roman"/>
          <w:b/>
          <w:sz w:val="24"/>
          <w:szCs w:val="24"/>
        </w:rPr>
      </w:pPr>
      <w:r>
        <w:rPr>
          <w:rFonts w:ascii="Times New Roman" w:hAnsi="Times New Roman"/>
          <w:b/>
          <w:sz w:val="24"/>
          <w:szCs w:val="24"/>
        </w:rPr>
        <w:t xml:space="preserve">Postępowanie w przypadku podejrzenia choroby zakaźnej u dziecka </w:t>
      </w:r>
    </w:p>
    <w:p>
      <w:pPr>
        <w:pStyle w:val="19"/>
        <w:spacing w:after="0"/>
        <w:jc w:val="center"/>
        <w:rPr>
          <w:rFonts w:ascii="Times New Roman" w:hAnsi="Times New Roman"/>
          <w:b/>
          <w:sz w:val="24"/>
          <w:szCs w:val="24"/>
        </w:rPr>
      </w:pPr>
    </w:p>
    <w:p>
      <w:pPr>
        <w:pStyle w:val="19"/>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 xml:space="preserve">Jeżeli rodzice dziecka zauważą niepokojące objawy u siebie lub swojego dziecka, nie mogą przychodzić ani przyprowadzać go do przedszkola. </w:t>
      </w:r>
    </w:p>
    <w:p>
      <w:pPr>
        <w:pStyle w:val="19"/>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O podejrzeniu choroby muszą niezwłocznie poinformować dyrektora, a także skontaktować się telefonicznie ze stacją sanitarno-epidemiologiczną lub oddziałem zakaźnym.</w:t>
      </w:r>
    </w:p>
    <w:p>
      <w:pPr>
        <w:pStyle w:val="19"/>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 xml:space="preserve">Jeśli pracownik przedszkola zaobserwuje u dziecka objawy, mogące wskazywać na infekcję dróg oddechowych, w tym w szczególności gorączkę, kaszel, </w:t>
      </w:r>
      <w:r>
        <w:rPr>
          <w:rFonts w:ascii="Times New Roman" w:hAnsi="Times New Roman" w:cs="Times New Roman"/>
          <w:sz w:val="24"/>
          <w:szCs w:val="24"/>
        </w:rPr>
        <w:t xml:space="preserve">duszności, ból brzucha, brak smaku, </w:t>
      </w:r>
      <w:r>
        <w:rPr>
          <w:rFonts w:ascii="Times New Roman" w:hAnsi="Times New Roman"/>
          <w:sz w:val="24"/>
          <w:szCs w:val="24"/>
        </w:rPr>
        <w:t xml:space="preserve">niezwłocznie powiadamia dyrektora przedszkola i wychowawcę grupy, który </w:t>
      </w:r>
      <w:r>
        <w:rPr>
          <w:rFonts w:ascii="Times New Roman" w:hAnsi="Times New Roman"/>
          <w:sz w:val="24"/>
          <w:szCs w:val="24"/>
          <w:lang w:bidi="pl-PL"/>
        </w:rPr>
        <w:t>kontaktuje się z rodzicami dziecka (opiekunami prawnymi) w celu odebrania dziecka  z przedszkola. Do czasu przybycia rodziców dziecko umieszcza się w odrębnym  pomieszczeniu.</w:t>
      </w:r>
    </w:p>
    <w:p>
      <w:pPr>
        <w:pStyle w:val="19"/>
        <w:numPr>
          <w:ilvl w:val="0"/>
          <w:numId w:val="18"/>
        </w:numPr>
        <w:autoSpaceDE w:val="0"/>
        <w:autoSpaceDN w:val="0"/>
        <w:adjustRightInd w:val="0"/>
        <w:spacing w:after="0"/>
        <w:ind w:left="360"/>
        <w:jc w:val="both"/>
        <w:rPr>
          <w:rFonts w:ascii="Times New Roman" w:hAnsi="Times New Roman"/>
          <w:color w:val="FF0000"/>
          <w:sz w:val="24"/>
          <w:szCs w:val="24"/>
        </w:rPr>
      </w:pPr>
      <w:r>
        <w:rPr>
          <w:rFonts w:ascii="Times New Roman" w:hAnsi="Times New Roman"/>
          <w:sz w:val="24"/>
          <w:szCs w:val="24"/>
        </w:rPr>
        <w:t xml:space="preserve">W przedszkolu jest przygotowane pomieszczenie, tzw. Izolatorium, służące do odizolowania dziecka, u którego zaobserwowano podczas pobytu w przedszkolu oznaki chorobowe. </w:t>
      </w:r>
    </w:p>
    <w:p>
      <w:pPr>
        <w:pStyle w:val="19"/>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Izolatorium to jest wyposażone w środki ochrony osobistej oraz środki do dezynfekcji.</w:t>
      </w:r>
    </w:p>
    <w:p>
      <w:pPr>
        <w:pStyle w:val="19"/>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W izolatorium dziecko przebywa pod opieką wyznaczonego przez dyrektora pracownika przedszkola, z zapewnieniem minimum 2 m odległości, w oczekiwaniu na rodziców / opiekunów prawnych, którzy muszą jak najszybciej odebrać dziecko z przedszkola.</w:t>
      </w:r>
    </w:p>
    <w:p>
      <w:pPr>
        <w:pStyle w:val="19"/>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cs="Times New Roman"/>
          <w:sz w:val="24"/>
          <w:szCs w:val="24"/>
        </w:rPr>
        <w:t xml:space="preserve">Rodzic/opiekun prawny odbiera dziecko z zachowaniem procedur obowiązujących </w:t>
      </w:r>
      <w:r>
        <w:rPr>
          <w:rFonts w:ascii="Times New Roman" w:hAnsi="Times New Roman" w:cs="Times New Roman"/>
          <w:sz w:val="24"/>
          <w:szCs w:val="24"/>
        </w:rPr>
        <w:br w:type="textWrapping"/>
      </w:r>
      <w:r>
        <w:rPr>
          <w:rFonts w:ascii="Times New Roman" w:hAnsi="Times New Roman" w:cs="Times New Roman"/>
          <w:sz w:val="24"/>
          <w:szCs w:val="24"/>
        </w:rPr>
        <w:t>na terenie placówki oświatowej, przy głównych drzwiach wejściowych do budynku placówki.</w:t>
      </w:r>
    </w:p>
    <w:p>
      <w:pPr>
        <w:pStyle w:val="19"/>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cs="Times New Roman"/>
          <w:sz w:val="24"/>
          <w:szCs w:val="24"/>
        </w:rPr>
        <w:t>Przed odbiorem rodzic podpisuje informacje o stanie zdrowia dziecka.</w:t>
      </w:r>
    </w:p>
    <w:p>
      <w:pPr>
        <w:pStyle w:val="19"/>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cs="Times New Roman"/>
          <w:sz w:val="24"/>
          <w:szCs w:val="24"/>
        </w:rPr>
        <w:t>W przypadku pogorszenia stanu zdrowia dziecka należy wezwać karetkę pogotowia, informując o podejrzeniu wystąpienia objawów COVID-19 u dziecka.</w:t>
      </w:r>
    </w:p>
    <w:p>
      <w:pPr>
        <w:pStyle w:val="19"/>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cs="Times New Roman"/>
          <w:sz w:val="24"/>
          <w:szCs w:val="24"/>
        </w:rPr>
        <w:t>Ratownik podpisuje informację o przekazaniu dziecka oraz informuje do którego szpitala zostało ono przewiezione.</w:t>
      </w:r>
    </w:p>
    <w:p>
      <w:pPr>
        <w:pStyle w:val="19"/>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eastAsia="Times New Roman"/>
          <w:sz w:val="24"/>
          <w:szCs w:val="24"/>
          <w:lang w:eastAsia="pl-PL"/>
        </w:rPr>
        <w:t xml:space="preserve">O zaistniałej sytuacji dyrektor lub inna wyznaczona osoba niezwłocznie powiadamia rodziców dziecka, </w:t>
      </w:r>
      <w:r>
        <w:rPr>
          <w:rFonts w:ascii="Times New Roman" w:hAnsi="Times New Roman"/>
          <w:sz w:val="24"/>
          <w:szCs w:val="24"/>
          <w:shd w:val="clear" w:color="auto" w:fill="FFFFFF"/>
        </w:rPr>
        <w:t>Powiatową Stację Sanitarno-Epidemiologiczną</w:t>
      </w:r>
      <w:r>
        <w:rPr>
          <w:rFonts w:ascii="Times New Roman" w:hAnsi="Times New Roman" w:eastAsia="Times New Roman"/>
          <w:sz w:val="24"/>
          <w:szCs w:val="24"/>
          <w:lang w:eastAsia="pl-PL"/>
        </w:rPr>
        <w:t xml:space="preserve"> w Kielcach oraz organ prowadzący szkołę.</w:t>
      </w:r>
    </w:p>
    <w:p>
      <w:pPr>
        <w:pStyle w:val="19"/>
        <w:numPr>
          <w:ilvl w:val="0"/>
          <w:numId w:val="18"/>
        </w:numPr>
        <w:spacing w:after="0"/>
        <w:ind w:left="360"/>
        <w:jc w:val="both"/>
        <w:rPr>
          <w:rFonts w:ascii="Times New Roman" w:hAnsi="Times New Roman" w:eastAsia="Times New Roman"/>
          <w:sz w:val="24"/>
          <w:szCs w:val="24"/>
          <w:lang w:eastAsia="pl-PL"/>
        </w:rPr>
      </w:pPr>
      <w:r>
        <w:rPr>
          <w:rFonts w:ascii="Times New Roman" w:hAnsi="Times New Roman" w:eastAsia="Times New Roman"/>
          <w:sz w:val="24"/>
          <w:szCs w:val="24"/>
          <w:lang w:eastAsia="pl-PL"/>
        </w:rPr>
        <w:t>Dalsze kroki podejmuje dyrektor w porozumieniu z organem prowadzącym i o podjętych działaniach niezwłoczne informuje rodziców i pracowników przedszkola.</w:t>
      </w:r>
    </w:p>
    <w:p>
      <w:pPr>
        <w:pStyle w:val="19"/>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Obszar, w którym przebywało i poruszało się dziecko należy poddać gruntownemu sprzątaniu, zgodnie z funkcjonującymi w przedszkole procedurami oraz zdezynfekować powierzchnie dotykowe (klamki, poręcze, uchwyty itp.).</w:t>
      </w:r>
    </w:p>
    <w:p>
      <w:pPr>
        <w:pStyle w:val="19"/>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Należy ustalić liczbę osób przebywających w tym samym czasie w części/częściach placówki, w których przebywało dziecko podejrzane o zakażenie i zastosować się do wytycznych GIS odnoszących się do osób, które miały kontakt z zakażonym.</w:t>
      </w:r>
    </w:p>
    <w:p>
      <w:pPr>
        <w:spacing w:line="276" w:lineRule="auto"/>
        <w:jc w:val="center"/>
        <w:rPr>
          <w:b/>
        </w:rPr>
      </w:pPr>
    </w:p>
    <w:p>
      <w:pPr>
        <w:spacing w:line="276" w:lineRule="auto"/>
        <w:jc w:val="center"/>
        <w:rPr>
          <w:b/>
        </w:rPr>
      </w:pPr>
    </w:p>
    <w:p>
      <w:pPr>
        <w:spacing w:line="276" w:lineRule="auto"/>
        <w:jc w:val="center"/>
        <w:rPr>
          <w:b/>
        </w:rPr>
      </w:pPr>
      <w:r>
        <w:rPr>
          <w:b/>
        </w:rPr>
        <w:t>§ 12</w:t>
      </w:r>
    </w:p>
    <w:p>
      <w:pPr>
        <w:spacing w:line="276" w:lineRule="auto"/>
        <w:jc w:val="center"/>
        <w:rPr>
          <w:b/>
        </w:rPr>
      </w:pPr>
      <w:r>
        <w:rPr>
          <w:b/>
        </w:rPr>
        <w:t>Postępowanie w przypadku podejrzenia zakażenia u pracownika przedszkola</w:t>
      </w:r>
    </w:p>
    <w:p>
      <w:pPr>
        <w:spacing w:line="276" w:lineRule="auto"/>
        <w:jc w:val="center"/>
        <w:rPr>
          <w:b/>
        </w:rPr>
      </w:pPr>
    </w:p>
    <w:p>
      <w:pPr>
        <w:numPr>
          <w:ilvl w:val="0"/>
          <w:numId w:val="19"/>
        </w:numPr>
        <w:shd w:val="clear" w:color="auto" w:fill="FFFFFF"/>
        <w:jc w:val="both"/>
        <w:textAlignment w:val="baseline"/>
        <w:rPr>
          <w:color w:val="1B1B1B"/>
        </w:rPr>
      </w:pPr>
      <w:r>
        <w:rPr>
          <w:color w:val="1B1B1B"/>
        </w:rPr>
        <w:t>Do pracy w przedszkolu mogą przychodzić jedynie zdrowe osoby, bez jakichkolwiek objawów chorobowych.</w:t>
      </w:r>
    </w:p>
    <w:p>
      <w:pPr>
        <w:pStyle w:val="19"/>
        <w:numPr>
          <w:ilvl w:val="0"/>
          <w:numId w:val="1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Pracownik przebywający w domu, w razie wystąpienia niepokojących objawów, nie powinien przychodzić do pracy.</w:t>
      </w:r>
    </w:p>
    <w:p>
      <w:pPr>
        <w:pStyle w:val="19"/>
        <w:numPr>
          <w:ilvl w:val="0"/>
          <w:numId w:val="1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Pracownik o niepokojących objawach powinien niezwłocznie powiadomić dyrektora przedszkola i skontaktować się ze stacją sanitarno-epidemiologiczną, oddziałem zakaźnym szpitala, a w razie pogarszającego się stanu zdrowia zadzwonić na pogotowie pod numer 999 lub 112.</w:t>
      </w:r>
    </w:p>
    <w:p>
      <w:pPr>
        <w:pStyle w:val="19"/>
        <w:numPr>
          <w:ilvl w:val="0"/>
          <w:numId w:val="1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Jeśli stan choroby ujawni się podczas pracy w przedszkolu, pracownik natychmiast powiadamia dyrektora lub osoby uprawnione, i izoluje się od wszystkich osób w izolatorium.</w:t>
      </w:r>
    </w:p>
    <w:p>
      <w:pPr>
        <w:pStyle w:val="19"/>
        <w:numPr>
          <w:ilvl w:val="0"/>
          <w:numId w:val="1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Dyrektor przedszkola powiadamia o sytuacji, o której mowa w pkt. 3, odpowiednie służby sanitarne, medyczne i organ prowadzący.</w:t>
      </w:r>
    </w:p>
    <w:p>
      <w:pPr>
        <w:pStyle w:val="19"/>
        <w:numPr>
          <w:ilvl w:val="0"/>
          <w:numId w:val="1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W pomieszczeniu pełniącym rolę izolatorium nie mogą przebywać inne osoby.</w:t>
      </w:r>
    </w:p>
    <w:p>
      <w:pPr>
        <w:pStyle w:val="19"/>
        <w:numPr>
          <w:ilvl w:val="0"/>
          <w:numId w:val="1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 xml:space="preserve">Pracownik z podejrzeniem zachorowania, o ile jej/jego stan zdrowia na to pozwoli, będzie przebywać w wyznaczonym pomieszczeniu sam do czasu przybycia odpowiednich służb. </w:t>
      </w:r>
    </w:p>
    <w:p>
      <w:pPr>
        <w:pStyle w:val="19"/>
        <w:numPr>
          <w:ilvl w:val="0"/>
          <w:numId w:val="1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Obszar, w którym poruszał się i przebywał pracownik, należy poddać gruntownemu sprzątaniu oraz zdezynfekować powierzchnie dotykowe (klamki, poręcze, uchwyty itp.).</w:t>
      </w:r>
    </w:p>
    <w:p>
      <w:pPr>
        <w:pStyle w:val="19"/>
        <w:numPr>
          <w:ilvl w:val="0"/>
          <w:numId w:val="1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Należy stosować się do zaleceń inspekcji sanitarnej przy ustaleniu, czy należy wdrożyć dodatkowe procedury biorąc pod uwagę zaistniały przypadek.</w:t>
      </w:r>
    </w:p>
    <w:p>
      <w:pPr>
        <w:pStyle w:val="19"/>
        <w:numPr>
          <w:ilvl w:val="0"/>
          <w:numId w:val="1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 xml:space="preserve">Zalecane jest ustalenie listy osób przebywających w tym samym czasie w części budynku, </w:t>
      </w:r>
      <w:r>
        <w:rPr>
          <w:rFonts w:ascii="Times New Roman" w:hAnsi="Times New Roman"/>
          <w:sz w:val="24"/>
          <w:szCs w:val="24"/>
        </w:rPr>
        <w:br w:type="textWrapping"/>
      </w:r>
      <w:r>
        <w:rPr>
          <w:rFonts w:ascii="Times New Roman" w:hAnsi="Times New Roman"/>
          <w:sz w:val="24"/>
          <w:szCs w:val="24"/>
        </w:rPr>
        <w:t xml:space="preserve">w których przebywała osoba podejrzana o zakażenie. </w:t>
      </w:r>
    </w:p>
    <w:p>
      <w:pPr>
        <w:pStyle w:val="19"/>
        <w:numPr>
          <w:ilvl w:val="0"/>
          <w:numId w:val="19"/>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O zaistniałym przypadku choroby lub podejrzeniu zarażenia należy powiadomić wszystkich pracowników oraz rodziców.</w:t>
      </w:r>
    </w:p>
    <w:p>
      <w:pPr>
        <w:suppressAutoHyphens/>
        <w:autoSpaceDN w:val="0"/>
        <w:jc w:val="both"/>
        <w:textAlignment w:val="baseline"/>
      </w:pPr>
    </w:p>
    <w:p>
      <w:pPr>
        <w:suppressAutoHyphens/>
        <w:autoSpaceDN w:val="0"/>
        <w:jc w:val="both"/>
        <w:textAlignment w:val="baseline"/>
      </w:pPr>
    </w:p>
    <w:p>
      <w:pPr>
        <w:suppressAutoHyphens/>
        <w:autoSpaceDN w:val="0"/>
        <w:jc w:val="both"/>
        <w:textAlignment w:val="baseline"/>
      </w:pPr>
    </w:p>
    <w:p>
      <w:pPr>
        <w:suppressAutoHyphens/>
        <w:autoSpaceDN w:val="0"/>
        <w:jc w:val="both"/>
        <w:textAlignment w:val="baseline"/>
      </w:pPr>
    </w:p>
    <w:p>
      <w:pPr>
        <w:suppressAutoHyphens/>
        <w:autoSpaceDN w:val="0"/>
        <w:jc w:val="both"/>
        <w:textAlignment w:val="baseline"/>
      </w:pPr>
    </w:p>
    <w:p>
      <w:pPr>
        <w:spacing w:line="276" w:lineRule="auto"/>
        <w:jc w:val="center"/>
        <w:rPr>
          <w:b/>
        </w:rPr>
      </w:pPr>
      <w:r>
        <w:rPr>
          <w:b/>
        </w:rPr>
        <w:t>§ 13</w:t>
      </w:r>
    </w:p>
    <w:p>
      <w:pPr>
        <w:pStyle w:val="9"/>
        <w:shd w:val="clear" w:color="auto" w:fill="FFFFFF"/>
        <w:spacing w:before="0" w:beforeAutospacing="0" w:after="0" w:afterAutospacing="0" w:line="276" w:lineRule="auto"/>
        <w:jc w:val="center"/>
        <w:rPr>
          <w:rStyle w:val="14"/>
        </w:rPr>
      </w:pPr>
      <w:r>
        <w:rPr>
          <w:rStyle w:val="14"/>
        </w:rPr>
        <w:t>Postępowanie z pomieszczeniami, w przypadku podejrzenia zakażenia u dziecka lub pracownika</w:t>
      </w:r>
    </w:p>
    <w:p>
      <w:pPr>
        <w:pStyle w:val="9"/>
        <w:shd w:val="clear" w:color="auto" w:fill="FFFFFF"/>
        <w:spacing w:before="0" w:beforeAutospacing="0" w:after="0" w:afterAutospacing="0" w:line="276" w:lineRule="auto"/>
        <w:jc w:val="center"/>
        <w:rPr>
          <w:b/>
          <w:bCs/>
        </w:rPr>
      </w:pPr>
    </w:p>
    <w:p>
      <w:pPr>
        <w:spacing w:line="276" w:lineRule="auto"/>
        <w:jc w:val="both"/>
      </w:pPr>
      <w:r>
        <w:t xml:space="preserve">Jeżeli objawy wskazują na możliwość zarażenia SARS-CoV-2 (infekcja górnych dróg oddechowych, wysoka gorączka, kaszel), należy o tym fakcie poinformować najbliższą powiatową stację sanitarno-epidemiologiczną i postępować według jej dalszych zaleceń. Jeśli wynik testu dziecka będzie pozytywny, będzie wszczynane dochodzenie epidemiczne, którego celem jest ustalenie kręgu osób potencjalnie narażonych. Dyrektor przedszkola powinien stosować się do zaleceń inspektora sanitarnego. Osoby z bliskiego kontaktu mogą zostać skierowane na kwarantannę (do 14 dni), a inne osoby, które nie miały bezpośredniego kontaktu lub kontakt krótkotrwały, mogą być poddane nadzorowi epidemiologicznemu </w:t>
      </w:r>
      <w:r>
        <w:br w:type="textWrapping"/>
      </w:r>
      <w:r>
        <w:t>i mogą nadal funkcjonować, np. uczyć się, przebywać w przedszkolu. Osoby te jednak powinny stale monitorować stan swojego zdrowia, np. poprzez pomiar temperatury ciała.</w:t>
      </w:r>
    </w:p>
    <w:p>
      <w:pPr>
        <w:spacing w:line="276" w:lineRule="auto"/>
        <w:jc w:val="both"/>
      </w:pPr>
    </w:p>
    <w:p>
      <w:pPr>
        <w:spacing w:line="276" w:lineRule="auto"/>
        <w:jc w:val="center"/>
        <w:rPr>
          <w:b/>
        </w:rPr>
      </w:pPr>
      <w:r>
        <w:rPr>
          <w:b/>
        </w:rPr>
        <w:t>§14</w:t>
      </w:r>
    </w:p>
    <w:p>
      <w:pPr>
        <w:spacing w:line="276" w:lineRule="auto"/>
        <w:jc w:val="center"/>
        <w:rPr>
          <w:b/>
        </w:rPr>
      </w:pPr>
      <w:r>
        <w:rPr>
          <w:b/>
        </w:rPr>
        <w:t>Postanowienia końcowe</w:t>
      </w:r>
    </w:p>
    <w:p>
      <w:pPr>
        <w:spacing w:line="276" w:lineRule="auto"/>
        <w:jc w:val="center"/>
        <w:rPr>
          <w:b/>
        </w:rPr>
      </w:pPr>
    </w:p>
    <w:p>
      <w:pPr>
        <w:pStyle w:val="19"/>
        <w:numPr>
          <w:ilvl w:val="0"/>
          <w:numId w:val="20"/>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Procedura wchodzi w życie z dniem 01.09.2020 r. i obowiązuje do odwołania.</w:t>
      </w:r>
    </w:p>
    <w:p>
      <w:pPr>
        <w:pStyle w:val="19"/>
        <w:numPr>
          <w:ilvl w:val="0"/>
          <w:numId w:val="20"/>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Traci moc procedura wprowadzona w dniu 07.05.2020r. zarządzeniem dyrektora przedszkola nr 8/2020.</w:t>
      </w:r>
    </w:p>
    <w:p>
      <w:pPr>
        <w:pStyle w:val="19"/>
        <w:numPr>
          <w:ilvl w:val="0"/>
          <w:numId w:val="20"/>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Procedura może być modyfikowana.</w:t>
      </w:r>
    </w:p>
    <w:p>
      <w:pPr>
        <w:pStyle w:val="19"/>
        <w:numPr>
          <w:ilvl w:val="0"/>
          <w:numId w:val="20"/>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Pracownicy przedszkola zostaną zapoznani z procedurą niezwłocznie po jej podpisaniu.</w:t>
      </w:r>
    </w:p>
    <w:p>
      <w:pPr>
        <w:pStyle w:val="19"/>
        <w:numPr>
          <w:ilvl w:val="0"/>
          <w:numId w:val="20"/>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Rodzice zostaną zapoznani z procedurą podczas pierwszych zebrań zorganizowanych przez przedszkole oraz zobowiązani do wypełnienia deklaracji – załącznik nr 1</w:t>
      </w:r>
    </w:p>
    <w:p>
      <w:pPr>
        <w:pStyle w:val="19"/>
        <w:numPr>
          <w:ilvl w:val="0"/>
          <w:numId w:val="20"/>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 xml:space="preserve">Jeżeli u dziecka wystąpią niepokojące objawy oraz zostanie zmierzona temperatura, odnotowuje się to w karcie informacyjnej o stanie zdrowia dziecka - </w:t>
      </w:r>
      <w:r>
        <w:rPr>
          <w:rFonts w:ascii="Times New Roman" w:hAnsi="Times New Roman"/>
          <w:sz w:val="24"/>
          <w:szCs w:val="24"/>
        </w:rPr>
        <w:br w:type="textWrapping"/>
      </w:r>
      <w:r>
        <w:rPr>
          <w:rFonts w:ascii="Times New Roman" w:hAnsi="Times New Roman"/>
          <w:sz w:val="24"/>
          <w:szCs w:val="24"/>
        </w:rPr>
        <w:t>załącznik nr 2</w:t>
      </w:r>
    </w:p>
    <w:p>
      <w:pPr>
        <w:pStyle w:val="19"/>
        <w:numPr>
          <w:ilvl w:val="0"/>
          <w:numId w:val="20"/>
        </w:numPr>
        <w:suppressAutoHyphens/>
        <w:autoSpaceDN w:val="0"/>
        <w:spacing w:after="0"/>
        <w:contextualSpacing w:val="0"/>
        <w:jc w:val="both"/>
        <w:textAlignment w:val="baseline"/>
        <w:rPr>
          <w:rFonts w:ascii="Times New Roman" w:hAnsi="Times New Roman"/>
          <w:sz w:val="24"/>
          <w:szCs w:val="24"/>
        </w:rPr>
      </w:pPr>
      <w:r>
        <w:rPr>
          <w:rFonts w:ascii="Times New Roman" w:hAnsi="Times New Roman"/>
          <w:sz w:val="24"/>
          <w:szCs w:val="24"/>
        </w:rPr>
        <w:t>O wszelkich zmianach w procedurze będą niezwłocznie powiadamiane osoby zainteresowane.</w:t>
      </w:r>
    </w:p>
    <w:p>
      <w:pPr>
        <w:numPr>
          <w:ilvl w:val="0"/>
          <w:numId w:val="20"/>
        </w:numPr>
        <w:jc w:val="both"/>
      </w:pPr>
      <w:r>
        <w:t>Na tablicy informacyjnej znajdują się aktualne numery telefonów do: organu prowadzącego, kuratora oświaty, stacji sanitarno-epidemiologicznej oraz służb medycznych, z którymi należy się kontaktować w przypadku stwierdzenia w przedszkolu objawów chorobowych.</w:t>
      </w:r>
    </w:p>
    <w:p>
      <w:pPr>
        <w:spacing w:line="276" w:lineRule="auto"/>
        <w:jc w:val="both"/>
      </w:pPr>
    </w:p>
    <w:p>
      <w:pPr>
        <w:spacing w:line="276" w:lineRule="auto"/>
        <w:jc w:val="both"/>
      </w:pPr>
    </w:p>
    <w:p>
      <w:pPr>
        <w:spacing w:line="276" w:lineRule="auto"/>
        <w:jc w:val="both"/>
      </w:pPr>
    </w:p>
    <w:p>
      <w:pPr>
        <w:keepNext/>
        <w:keepLines/>
        <w:spacing w:line="360" w:lineRule="auto"/>
        <w:jc w:val="center"/>
        <w:outlineLvl w:val="0"/>
        <w:rPr>
          <w:rFonts w:hint="default"/>
          <w:b/>
          <w:color w:val="000000"/>
          <w:sz w:val="32"/>
          <w:lang w:val="pl-PL"/>
        </w:rPr>
      </w:pPr>
    </w:p>
    <w:p>
      <w:pPr>
        <w:keepNext/>
        <w:keepLines/>
        <w:spacing w:line="360" w:lineRule="auto"/>
        <w:jc w:val="center"/>
        <w:outlineLvl w:val="0"/>
        <w:rPr>
          <w:rFonts w:hint="default"/>
          <w:b/>
          <w:color w:val="000000"/>
          <w:sz w:val="32"/>
          <w:lang w:val="pl-PL"/>
        </w:rPr>
      </w:pPr>
    </w:p>
    <w:p>
      <w:pPr>
        <w:keepNext/>
        <w:keepLines/>
        <w:spacing w:line="360" w:lineRule="auto"/>
        <w:jc w:val="center"/>
        <w:outlineLvl w:val="0"/>
        <w:rPr>
          <w:b/>
          <w:color w:val="000000"/>
          <w:sz w:val="32"/>
        </w:rPr>
      </w:pPr>
    </w:p>
    <w:p>
      <w:pPr>
        <w:keepNext/>
        <w:keepLines/>
        <w:spacing w:line="360" w:lineRule="auto"/>
        <w:jc w:val="center"/>
        <w:outlineLvl w:val="0"/>
        <w:rPr>
          <w:rFonts w:cs="Calibri"/>
          <w:color w:val="000000"/>
          <w:sz w:val="4"/>
          <w:szCs w:val="4"/>
        </w:rPr>
      </w:pPr>
      <w:r>
        <w:rPr>
          <w:b/>
          <w:color w:val="000000"/>
          <w:sz w:val="32"/>
        </w:rPr>
        <w:t>Deklaracja rodziców</w:t>
      </w:r>
    </w:p>
    <w:p>
      <w:pPr>
        <w:shd w:val="clear" w:color="auto" w:fill="FFFFFF"/>
        <w:jc w:val="both"/>
        <w:rPr>
          <w:sz w:val="22"/>
          <w:szCs w:val="22"/>
        </w:rPr>
      </w:pPr>
      <w:r>
        <w:rPr>
          <w:sz w:val="22"/>
          <w:szCs w:val="22"/>
        </w:rPr>
        <w:t xml:space="preserve">Zgodnie z art. 68 ust. 1 pkt 6  Ustawy   z   dnia   14   grudnia   2016   r.   Prawo   oświatowe </w:t>
      </w:r>
      <w:r>
        <w:rPr>
          <w:sz w:val="22"/>
          <w:szCs w:val="22"/>
        </w:rPr>
        <w:br w:type="textWrapping"/>
      </w:r>
      <w:r>
        <w:rPr>
          <w:sz w:val="22"/>
          <w:szCs w:val="22"/>
        </w:rPr>
        <w:t xml:space="preserve">(Dz.U. z 2020 r. poz. 910), w zw. z art. 8a ust. 5 pkt 2 Ustawy z dnia 14 marca 1985 r. </w:t>
      </w:r>
      <w:r>
        <w:rPr>
          <w:sz w:val="22"/>
          <w:szCs w:val="22"/>
        </w:rPr>
        <w:br w:type="textWrapping"/>
      </w:r>
      <w:r>
        <w:rPr>
          <w:sz w:val="22"/>
          <w:szCs w:val="22"/>
        </w:rPr>
        <w:t>o Państwowej Inspekcji Sanitarnej (Dz.U. z 2019 r. poz. 59 ze zm.), oraz Rozporządzenia Parlamentu Europejskiego i Rady (UE) 2016/679 z dnia 27 kwietnia 2016 r. sprawie ochrony osób fizycznych w związku z przetwarzaniem danych osobowych i w sprawie swobodnego przepływu takich danych oraz uchylenia dyrektywy 95/46/WE (Dz.U. UE.L. z 2016 r. Nr 119 poz. 1)</w:t>
      </w:r>
    </w:p>
    <w:p>
      <w:pPr>
        <w:spacing w:line="268" w:lineRule="auto"/>
        <w:ind w:right="57"/>
        <w:jc w:val="both"/>
        <w:rPr>
          <w:color w:val="000000"/>
        </w:rPr>
      </w:pPr>
      <w:r>
        <w:rPr>
          <w:color w:val="000000"/>
        </w:rPr>
        <w:t xml:space="preserve">Ja niżej podpisana/podpisany oświadczam, że </w:t>
      </w:r>
    </w:p>
    <w:p>
      <w:pPr>
        <w:rPr>
          <w:sz w:val="16"/>
          <w:szCs w:val="16"/>
        </w:rPr>
      </w:pPr>
      <w:r>
        <w:rPr>
          <w:color w:val="000000"/>
        </w:rPr>
        <w:t xml:space="preserve">      </w:t>
      </w:r>
    </w:p>
    <w:p>
      <w:pPr>
        <w:pStyle w:val="19"/>
        <w:numPr>
          <w:ilvl w:val="0"/>
          <w:numId w:val="21"/>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Zapoznałam/łem się z treścią Procedury </w:t>
      </w:r>
      <w:r>
        <w:rPr>
          <w:rFonts w:ascii="Times New Roman" w:hAnsi="Times New Roman" w:cs="Times New Roman"/>
          <w:sz w:val="24"/>
          <w:szCs w:val="24"/>
        </w:rPr>
        <w:t xml:space="preserve">bezpieczeństwa w związku z koniecznością   </w:t>
      </w:r>
    </w:p>
    <w:p>
      <w:pPr>
        <w:pStyle w:val="19"/>
        <w:spacing w:after="0" w:line="240" w:lineRule="auto"/>
        <w:jc w:val="both"/>
        <w:rPr>
          <w:rFonts w:ascii="Times New Roman" w:hAnsi="Times New Roman" w:cs="Times New Roman"/>
          <w:sz w:val="24"/>
          <w:szCs w:val="24"/>
        </w:rPr>
      </w:pPr>
      <w:r>
        <w:rPr>
          <w:rFonts w:ascii="Times New Roman" w:hAnsi="Times New Roman" w:cs="Times New Roman"/>
          <w:sz w:val="24"/>
          <w:szCs w:val="24"/>
        </w:rPr>
        <w:t>stosowania podwyższonego reżimu sanitarnego, związanego ze stanem epidemicznym w kraju,</w:t>
      </w:r>
      <w:r>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 obowiązującej na terenie</w:t>
      </w:r>
      <w:r>
        <w:rPr>
          <w:rFonts w:ascii="Times New Roman" w:hAnsi="Times New Roman" w:cs="Times New Roman"/>
          <w:caps/>
          <w:color w:val="000000"/>
          <w:sz w:val="24"/>
          <w:szCs w:val="24"/>
        </w:rPr>
        <w:t xml:space="preserve"> </w:t>
      </w:r>
      <w:r>
        <w:rPr>
          <w:rFonts w:ascii="Times New Roman" w:hAnsi="Times New Roman" w:cs="Times New Roman"/>
          <w:color w:val="000000"/>
          <w:sz w:val="24"/>
          <w:szCs w:val="24"/>
        </w:rPr>
        <w:t xml:space="preserve">Przedszkola Samorządowego nr 33 w Kielcach. </w:t>
      </w:r>
    </w:p>
    <w:p>
      <w:pPr>
        <w:numPr>
          <w:ilvl w:val="0"/>
          <w:numId w:val="21"/>
        </w:numPr>
        <w:ind w:left="720" w:right="112"/>
        <w:jc w:val="both"/>
        <w:rPr>
          <w:color w:val="000000"/>
        </w:rPr>
      </w:pPr>
      <w:r>
        <w:rPr>
          <w:color w:val="000000"/>
        </w:rPr>
        <w:t>Zobowiązuję się do przestrzegania obowiązującej procedury bezpieczeństwa</w:t>
      </w:r>
      <w:r>
        <w:rPr>
          <w:color w:val="000000"/>
        </w:rPr>
        <w:br w:type="textWrapping"/>
      </w:r>
      <w:r>
        <w:rPr>
          <w:color w:val="000000"/>
        </w:rPr>
        <w:t xml:space="preserve">i zasad związanych z reżimem sanitarnym, a przede wszystkim: </w:t>
      </w:r>
      <w:r>
        <w:rPr>
          <w:b/>
          <w:color w:val="000000"/>
        </w:rPr>
        <w:t>przyprowadzania do przedszkola tylko i wyłącznie zdrowego dziecka,</w:t>
      </w:r>
      <w:r>
        <w:rPr>
          <w:color w:val="000000"/>
        </w:rPr>
        <w:t xml:space="preserve"> (bez kataru, kaszlu, podwyższonej temperatury ciała) oraz natychmiastowego odebrania dziecka </w:t>
      </w:r>
      <w:r>
        <w:rPr>
          <w:color w:val="000000"/>
        </w:rPr>
        <w:br w:type="textWrapping"/>
      </w:r>
      <w:r>
        <w:rPr>
          <w:color w:val="000000"/>
        </w:rPr>
        <w:t xml:space="preserve">z placówki (max.30 min) w razie wystąpienia jakichkolwiek oznak chorobowych </w:t>
      </w:r>
      <w:r>
        <w:rPr>
          <w:color w:val="000000"/>
        </w:rPr>
        <w:br w:type="textWrapping"/>
      </w:r>
      <w:r>
        <w:rPr>
          <w:color w:val="000000"/>
        </w:rPr>
        <w:t>w czasie pobytu w placówce.</w:t>
      </w:r>
    </w:p>
    <w:p>
      <w:pPr>
        <w:numPr>
          <w:ilvl w:val="0"/>
          <w:numId w:val="21"/>
        </w:numPr>
        <w:ind w:right="112"/>
        <w:jc w:val="both"/>
        <w:rPr>
          <w:color w:val="000000"/>
        </w:rPr>
      </w:pPr>
      <w:r>
        <w:rPr>
          <w:color w:val="000000"/>
        </w:rPr>
        <w:t xml:space="preserve">Przyjmuję do wiadomości i akceptuję, iż w chwili widocznych oznak choroby </w:t>
      </w:r>
      <w:r>
        <w:rPr>
          <w:color w:val="000000"/>
        </w:rPr>
        <w:br w:type="textWrapping"/>
      </w:r>
      <w:r>
        <w:rPr>
          <w:color w:val="000000"/>
        </w:rPr>
        <w:t xml:space="preserve">u mojego dziecka, dziecko nie zostanie w danym dniu przyjęte do placówki </w:t>
      </w:r>
      <w:r>
        <w:rPr>
          <w:color w:val="000000"/>
        </w:rPr>
        <w:br w:type="textWrapping"/>
      </w:r>
      <w:r>
        <w:rPr>
          <w:color w:val="000000"/>
        </w:rPr>
        <w:t>i będzie mogło do niej wrócić po ustaniu wszelkich objawów chorobowych.</w:t>
      </w:r>
    </w:p>
    <w:p>
      <w:pPr>
        <w:numPr>
          <w:ilvl w:val="0"/>
          <w:numId w:val="21"/>
        </w:numPr>
        <w:ind w:right="112"/>
        <w:jc w:val="both"/>
        <w:rPr>
          <w:color w:val="000000"/>
        </w:rPr>
      </w:pPr>
      <w:r>
        <w:rPr>
          <w:color w:val="000000"/>
        </w:rPr>
        <w:t>Przyjmuję do wiadomości i akceptuję</w:t>
      </w:r>
      <w:r>
        <w:rPr>
          <w:color w:val="1D2129"/>
          <w:shd w:val="clear" w:color="auto" w:fill="FFFFFF"/>
        </w:rPr>
        <w:t xml:space="preserve">, iż w przypadku zaobserwowania niepokojących objawów u dziecka, zostanie ono umieszczone w przygotowanym wcześniej izolatorium, wyposażonym w niezbędne środki ochrony osobistej. </w:t>
      </w:r>
    </w:p>
    <w:p>
      <w:pPr>
        <w:numPr>
          <w:ilvl w:val="0"/>
          <w:numId w:val="21"/>
        </w:numPr>
        <w:ind w:right="112"/>
        <w:jc w:val="both"/>
        <w:rPr>
          <w:color w:val="000000"/>
        </w:rPr>
      </w:pPr>
      <w:r>
        <w:rPr>
          <w:color w:val="000000"/>
        </w:rPr>
        <w:t xml:space="preserve">Wyrażam zgodę na </w:t>
      </w:r>
      <w:r>
        <w:rPr>
          <w:b/>
          <w:color w:val="000000"/>
        </w:rPr>
        <w:t>pomiar temperatury ciała termometrem bezdotykowym</w:t>
      </w:r>
      <w:r>
        <w:rPr>
          <w:color w:val="000000"/>
        </w:rPr>
        <w:t xml:space="preserve"> </w:t>
      </w:r>
      <w:r>
        <w:rPr>
          <w:color w:val="000000"/>
        </w:rPr>
        <w:br w:type="textWrapping"/>
      </w:r>
      <w:r>
        <w:rPr>
          <w:color w:val="000000"/>
        </w:rPr>
        <w:t>w razie zaobserwowania u dziecka niepokojących objawów zdrowotnych w trakcie pobytu w przedszkolu.</w:t>
      </w:r>
    </w:p>
    <w:p>
      <w:pPr>
        <w:numPr>
          <w:ilvl w:val="0"/>
          <w:numId w:val="21"/>
        </w:numPr>
        <w:ind w:right="57"/>
        <w:jc w:val="both"/>
        <w:rPr>
          <w:color w:val="000000"/>
        </w:rPr>
      </w:pPr>
      <w:r>
        <w:rPr>
          <w:color w:val="000000"/>
        </w:rPr>
        <w:t>Zobowiązuję się do poinformowania przedszkola o wszelkich zmianach w sytuacji zdrowotnej odnośnie koronawirusa SARS-CoV-2 lub choroby COVID-19 w moim najbliższym otoczeniu.</w:t>
      </w:r>
    </w:p>
    <w:p>
      <w:pPr>
        <w:numPr>
          <w:ilvl w:val="0"/>
          <w:numId w:val="21"/>
        </w:numPr>
        <w:ind w:right="27"/>
        <w:jc w:val="both"/>
        <w:rPr>
          <w:color w:val="000000"/>
        </w:rPr>
      </w:pPr>
      <w:r>
        <w:rPr>
          <w:color w:val="000000"/>
        </w:rPr>
        <w:t>Moje dziecko nie miało kontaktu z osobą zakażoną koronawirusem lub chorą na  COVID-19 oraz nikt z członków najbliższej rodziny, otoczenia nie przebywa na kwarantannie, nie przejawia widocznych oznak choroby.</w:t>
      </w:r>
    </w:p>
    <w:p>
      <w:pPr>
        <w:numPr>
          <w:ilvl w:val="0"/>
          <w:numId w:val="21"/>
        </w:numPr>
        <w:ind w:left="720" w:right="57" w:hanging="357"/>
        <w:jc w:val="both"/>
        <w:rPr>
          <w:color w:val="000000"/>
        </w:rPr>
      </w:pPr>
      <w:r>
        <w:rPr>
          <w:color w:val="1D2129"/>
          <w:shd w:val="clear" w:color="auto" w:fill="FFFFFF"/>
        </w:rPr>
        <w:t>Mimo wprowadzonych w przedszkolu obostrzeń sanitarnych i wdrożonych wszelkich środków ochronnych zdaję sobie sprawę, że na terenie placówki może dojść do zakażenia Covid – 19.</w:t>
      </w:r>
    </w:p>
    <w:p>
      <w:pPr>
        <w:numPr>
          <w:ilvl w:val="0"/>
          <w:numId w:val="21"/>
        </w:numPr>
        <w:ind w:left="720" w:right="57" w:hanging="357"/>
        <w:jc w:val="both"/>
        <w:rPr>
          <w:color w:val="000000"/>
        </w:rPr>
      </w:pPr>
      <w:bookmarkStart w:id="1" w:name="_GoBack"/>
      <w:r>
        <w:rPr>
          <w:color w:val="1D2129"/>
          <w:shd w:val="clear" w:color="auto" w:fill="FFFFFF"/>
        </w:rPr>
        <w:t xml:space="preserve">W  przypadku wystąpienia zakażenia lub jego podejrzenia w przedszkolu (nie tylko </w:t>
      </w:r>
      <w:bookmarkEnd w:id="1"/>
      <w:r>
        <w:rPr>
          <w:color w:val="1D2129"/>
          <w:shd w:val="clear" w:color="auto" w:fill="FFFFFF"/>
        </w:rPr>
        <w:t>na terenie) personel/dziecko/rodzic dziecka – zdaje sobie sprawę, iż zarówno moja rodzina, jak i najbliższe otoczenie zostanie skierowane na 14-dniową kwarantannę.</w:t>
      </w:r>
    </w:p>
    <w:p>
      <w:pPr>
        <w:pStyle w:val="19"/>
        <w:numPr>
          <w:ilvl w:val="0"/>
          <w:numId w:val="21"/>
        </w:numPr>
        <w:spacing w:after="0" w:line="240" w:lineRule="auto"/>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W sytuacji zarażenia się mojego dziecka na terenie przedszkola nie będę wnosił skarg, zażaleń, pretensji do organu prowadzącego będąc całkowicie świadom zagrożenia epidemiologicznego płynącego z obecnej sytuacji w kraju.</w:t>
      </w:r>
    </w:p>
    <w:p>
      <w:pPr>
        <w:numPr>
          <w:ilvl w:val="0"/>
          <w:numId w:val="21"/>
        </w:numPr>
        <w:ind w:left="720" w:right="57" w:hanging="357"/>
        <w:jc w:val="both"/>
        <w:rPr>
          <w:color w:val="000000"/>
        </w:rPr>
      </w:pPr>
      <w:r>
        <w:rPr>
          <w:color w:val="000000"/>
        </w:rPr>
        <w:t xml:space="preserve">Moje dziecko nie jest/ jest (proszę zaznaczyć) uczulone na  środki dezynfekujące. </w:t>
      </w:r>
    </w:p>
    <w:p>
      <w:pPr>
        <w:wordWrap w:val="0"/>
        <w:jc w:val="right"/>
        <w:rPr>
          <w:rFonts w:hint="default"/>
          <w:color w:val="1D2129"/>
          <w:shd w:val="clear" w:color="auto" w:fill="FFFFFF"/>
          <w:lang w:val="pl-PL"/>
        </w:rPr>
      </w:pPr>
      <w:r>
        <w:rPr>
          <w:color w:val="1D2129"/>
          <w:shd w:val="clear" w:color="auto" w:fill="FFFFFF"/>
        </w:rPr>
        <w:t xml:space="preserve">                                                                                </w:t>
      </w:r>
      <w:r>
        <w:rPr>
          <w:rFonts w:hint="default"/>
          <w:color w:val="1D2129"/>
          <w:shd w:val="clear" w:color="auto" w:fill="FFFFFF"/>
          <w:lang w:val="pl-PL"/>
        </w:rPr>
        <w:t>Data i podpis rodzica</w:t>
      </w:r>
    </w:p>
    <w:p>
      <w:pPr>
        <w:rPr>
          <w:b/>
        </w:rPr>
      </w:pPr>
      <w:r>
        <w:rPr>
          <w:color w:val="1D2129"/>
          <w:shd w:val="clear" w:color="auto" w:fill="FFFFFF"/>
        </w:rPr>
        <w:t xml:space="preserve">     </w:t>
      </w:r>
    </w:p>
    <w:p>
      <w:pPr>
        <w:jc w:val="right"/>
        <w:rPr>
          <w:color w:val="000000"/>
        </w:rPr>
      </w:pPr>
    </w:p>
    <w:p>
      <w:pPr>
        <w:pStyle w:val="3"/>
        <w:jc w:val="center"/>
      </w:pPr>
    </w:p>
    <w:p>
      <w:pPr>
        <w:pStyle w:val="3"/>
        <w:jc w:val="center"/>
        <w:rPr>
          <w:b/>
        </w:rPr>
      </w:pPr>
    </w:p>
    <w:p>
      <w:pPr>
        <w:pStyle w:val="3"/>
        <w:jc w:val="center"/>
        <w:rPr>
          <w:b/>
        </w:rPr>
      </w:pPr>
    </w:p>
    <w:p>
      <w:pPr>
        <w:pStyle w:val="3"/>
        <w:jc w:val="center"/>
        <w:rPr>
          <w:b/>
        </w:rPr>
      </w:pPr>
    </w:p>
    <w:p>
      <w:pPr>
        <w:pStyle w:val="3"/>
        <w:jc w:val="center"/>
        <w:rPr>
          <w:b/>
        </w:rPr>
      </w:pPr>
      <w:r>
        <w:rPr>
          <w:b/>
        </w:rPr>
        <w:t>KARTA INFORMACYJNA O STANIE ZDROWIA DZIECKA</w:t>
      </w:r>
    </w:p>
    <w:p>
      <w:pPr>
        <w:pStyle w:val="3"/>
        <w:jc w:val="center"/>
      </w:pPr>
      <w:r>
        <w:t>w związku z Covid – 19</w:t>
      </w:r>
    </w:p>
    <w:p>
      <w:pPr>
        <w:rPr>
          <w:rFonts w:asciiTheme="majorHAnsi" w:hAnsiTheme="majorHAnsi"/>
          <w:sz w:val="20"/>
          <w:szCs w:val="20"/>
        </w:rPr>
      </w:pP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652"/>
        <w:gridCol w:w="5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3652" w:type="dxa"/>
            <w:vAlign w:val="center"/>
          </w:tcPr>
          <w:p>
            <w:pPr>
              <w:jc w:val="center"/>
              <w:rPr>
                <w:sz w:val="20"/>
                <w:szCs w:val="20"/>
              </w:rPr>
            </w:pPr>
            <w:r>
              <w:rPr>
                <w:sz w:val="20"/>
                <w:szCs w:val="20"/>
              </w:rPr>
              <w:t>Imię i Nazwisko dziecka</w:t>
            </w:r>
          </w:p>
        </w:tc>
        <w:tc>
          <w:tcPr>
            <w:tcW w:w="5560" w:type="dxa"/>
          </w:tcPr>
          <w:p>
            <w:pPr>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3652" w:type="dxa"/>
            <w:vAlign w:val="center"/>
          </w:tcPr>
          <w:p>
            <w:pPr>
              <w:jc w:val="center"/>
              <w:rPr>
                <w:sz w:val="20"/>
                <w:szCs w:val="20"/>
              </w:rPr>
            </w:pPr>
            <w:r>
              <w:rPr>
                <w:sz w:val="20"/>
                <w:szCs w:val="20"/>
              </w:rPr>
              <w:t>Godzina zauważenia objawów</w:t>
            </w:r>
          </w:p>
        </w:tc>
        <w:tc>
          <w:tcPr>
            <w:tcW w:w="5560" w:type="dxa"/>
          </w:tcPr>
          <w:p>
            <w:pPr>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3652" w:type="dxa"/>
            <w:vAlign w:val="center"/>
          </w:tcPr>
          <w:p>
            <w:pPr>
              <w:jc w:val="center"/>
              <w:rPr>
                <w:sz w:val="20"/>
                <w:szCs w:val="20"/>
              </w:rPr>
            </w:pPr>
            <w:r>
              <w:rPr>
                <w:sz w:val="20"/>
                <w:szCs w:val="20"/>
              </w:rPr>
              <w:t>Jakie wystąpiły objawy</w:t>
            </w:r>
          </w:p>
        </w:tc>
        <w:tc>
          <w:tcPr>
            <w:tcW w:w="5560" w:type="dxa"/>
          </w:tcPr>
          <w:p>
            <w:pPr>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3652" w:type="dxa"/>
            <w:vAlign w:val="center"/>
          </w:tcPr>
          <w:p>
            <w:pPr>
              <w:jc w:val="center"/>
              <w:rPr>
                <w:sz w:val="20"/>
                <w:szCs w:val="20"/>
              </w:rPr>
            </w:pPr>
            <w:r>
              <w:rPr>
                <w:sz w:val="20"/>
                <w:szCs w:val="20"/>
              </w:rPr>
              <w:t>Godzina poinformowania rodziców</w:t>
            </w:r>
          </w:p>
        </w:tc>
        <w:tc>
          <w:tcPr>
            <w:tcW w:w="5560" w:type="dxa"/>
          </w:tcPr>
          <w:p>
            <w:pPr>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3652" w:type="dxa"/>
            <w:vAlign w:val="center"/>
          </w:tcPr>
          <w:p>
            <w:pPr>
              <w:jc w:val="center"/>
              <w:rPr>
                <w:sz w:val="20"/>
                <w:szCs w:val="20"/>
              </w:rPr>
            </w:pPr>
            <w:r>
              <w:rPr>
                <w:sz w:val="20"/>
                <w:szCs w:val="20"/>
              </w:rPr>
              <w:t>Kto został poinformowany</w:t>
            </w:r>
          </w:p>
        </w:tc>
        <w:tc>
          <w:tcPr>
            <w:tcW w:w="5560" w:type="dxa"/>
          </w:tcPr>
          <w:p>
            <w:pPr>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3652" w:type="dxa"/>
            <w:vAlign w:val="center"/>
          </w:tcPr>
          <w:p>
            <w:pPr>
              <w:jc w:val="center"/>
              <w:rPr>
                <w:sz w:val="20"/>
                <w:szCs w:val="20"/>
              </w:rPr>
            </w:pPr>
            <w:r>
              <w:rPr>
                <w:sz w:val="20"/>
                <w:szCs w:val="20"/>
              </w:rPr>
              <w:t>Podpis osoby informującej</w:t>
            </w:r>
          </w:p>
        </w:tc>
        <w:tc>
          <w:tcPr>
            <w:tcW w:w="5560" w:type="dxa"/>
          </w:tcPr>
          <w:p>
            <w:pPr>
              <w:rPr>
                <w:sz w:val="20"/>
                <w:szCs w:val="20"/>
              </w:rPr>
            </w:pPr>
          </w:p>
        </w:tc>
      </w:tr>
    </w:tbl>
    <w:p>
      <w:pPr>
        <w:rPr>
          <w:sz w:val="20"/>
          <w:szCs w:val="20"/>
        </w:rPr>
      </w:pPr>
    </w:p>
    <w:p>
      <w:pPr>
        <w:rPr>
          <w:sz w:val="20"/>
          <w:szCs w:val="20"/>
        </w:rPr>
      </w:pPr>
      <w:r>
        <w:rPr>
          <w:sz w:val="20"/>
          <w:szCs w:val="20"/>
        </w:rPr>
        <w:t>Pomiary temperatury:</w:t>
      </w: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51"/>
        <w:gridCol w:w="38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951" w:type="dxa"/>
          </w:tcPr>
          <w:p>
            <w:pPr>
              <w:jc w:val="center"/>
              <w:rPr>
                <w:sz w:val="20"/>
                <w:szCs w:val="20"/>
              </w:rPr>
            </w:pPr>
            <w:r>
              <w:rPr>
                <w:sz w:val="20"/>
                <w:szCs w:val="20"/>
              </w:rPr>
              <w:t>Godzina</w:t>
            </w:r>
          </w:p>
        </w:tc>
        <w:tc>
          <w:tcPr>
            <w:tcW w:w="3827" w:type="dxa"/>
          </w:tcPr>
          <w:p>
            <w:pPr>
              <w:jc w:val="center"/>
              <w:rPr>
                <w:sz w:val="20"/>
                <w:szCs w:val="20"/>
              </w:rPr>
            </w:pPr>
            <w:r>
              <w:rPr>
                <w:sz w:val="20"/>
                <w:szCs w:val="20"/>
              </w:rPr>
              <w:t>Wysokość Temperatury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951" w:type="dxa"/>
          </w:tcPr>
          <w:p>
            <w:pPr>
              <w:rPr>
                <w:sz w:val="20"/>
                <w:szCs w:val="20"/>
              </w:rPr>
            </w:pPr>
          </w:p>
        </w:tc>
        <w:tc>
          <w:tcPr>
            <w:tcW w:w="3827" w:type="dxa"/>
          </w:tcPr>
          <w:p>
            <w:pPr>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951" w:type="dxa"/>
          </w:tcPr>
          <w:p>
            <w:pPr>
              <w:rPr>
                <w:sz w:val="20"/>
                <w:szCs w:val="20"/>
              </w:rPr>
            </w:pPr>
          </w:p>
        </w:tc>
        <w:tc>
          <w:tcPr>
            <w:tcW w:w="3827" w:type="dxa"/>
          </w:tcPr>
          <w:p>
            <w:pPr>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951" w:type="dxa"/>
          </w:tcPr>
          <w:p>
            <w:pPr>
              <w:rPr>
                <w:sz w:val="20"/>
                <w:szCs w:val="20"/>
              </w:rPr>
            </w:pPr>
          </w:p>
        </w:tc>
        <w:tc>
          <w:tcPr>
            <w:tcW w:w="3827" w:type="dxa"/>
          </w:tcPr>
          <w:p>
            <w:pPr>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951" w:type="dxa"/>
          </w:tcPr>
          <w:p>
            <w:pPr>
              <w:rPr>
                <w:sz w:val="20"/>
                <w:szCs w:val="20"/>
              </w:rPr>
            </w:pPr>
          </w:p>
        </w:tc>
        <w:tc>
          <w:tcPr>
            <w:tcW w:w="3827" w:type="dxa"/>
          </w:tcPr>
          <w:p>
            <w:pPr>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951" w:type="dxa"/>
          </w:tcPr>
          <w:p>
            <w:pPr>
              <w:rPr>
                <w:sz w:val="20"/>
                <w:szCs w:val="20"/>
              </w:rPr>
            </w:pPr>
          </w:p>
        </w:tc>
        <w:tc>
          <w:tcPr>
            <w:tcW w:w="3827" w:type="dxa"/>
          </w:tcPr>
          <w:p>
            <w:pPr>
              <w:rPr>
                <w:sz w:val="20"/>
                <w:szCs w:val="20"/>
              </w:rPr>
            </w:pPr>
          </w:p>
        </w:tc>
      </w:tr>
    </w:tbl>
    <w:p>
      <w:pPr>
        <w:rPr>
          <w:sz w:val="20"/>
          <w:szCs w:val="20"/>
        </w:rPr>
      </w:pPr>
    </w:p>
    <w:p>
      <w:pPr>
        <w:rPr>
          <w:sz w:val="20"/>
          <w:szCs w:val="20"/>
        </w:rPr>
      </w:pPr>
      <w:r>
        <w:rPr>
          <w:sz w:val="20"/>
          <w:szCs w:val="20"/>
        </w:rPr>
        <w:t>Inne zaobserwowane objawy:</w:t>
      </w:r>
    </w:p>
    <w:p>
      <w:pPr>
        <w:spacing w:line="360" w:lineRule="auto"/>
        <w:rPr>
          <w:sz w:val="20"/>
          <w:szCs w:val="20"/>
        </w:rPr>
      </w:pPr>
      <w:r>
        <w:rPr>
          <w:sz w:val="20"/>
          <w:szCs w:val="20"/>
        </w:rPr>
        <w:t>...............................................................................................................................................................................................................................................................................................................................................................................................................................................................................................................................................................................................................................................................................................................................................................................................................................................</w:t>
      </w:r>
    </w:p>
    <w:p>
      <w:pPr>
        <w:rPr>
          <w:sz w:val="20"/>
          <w:szCs w:val="20"/>
        </w:rPr>
      </w:pPr>
      <w:r>
        <w:rPr>
          <w:sz w:val="20"/>
          <w:szCs w:val="20"/>
        </w:rPr>
        <w:t>Godzina odbioru dziecka przez rodzica/opiekuna :     ................................</w:t>
      </w:r>
    </w:p>
    <w:p>
      <w:pPr>
        <w:rPr>
          <w:sz w:val="20"/>
          <w:szCs w:val="20"/>
        </w:rPr>
      </w:pPr>
    </w:p>
    <w:p>
      <w:pPr>
        <w:jc w:val="both"/>
        <w:rPr>
          <w:sz w:val="20"/>
          <w:szCs w:val="20"/>
        </w:rPr>
      </w:pPr>
      <w:r>
        <w:rPr>
          <w:sz w:val="20"/>
          <w:szCs w:val="20"/>
        </w:rPr>
        <w:t xml:space="preserve">W związku z zaobserwowanymi u dziecka objawami chorobowymi i wprowadzonym reżimem sanitarnym </w:t>
      </w:r>
      <w:r>
        <w:rPr>
          <w:sz w:val="20"/>
          <w:szCs w:val="20"/>
        </w:rPr>
        <w:br w:type="textWrapping"/>
      </w:r>
      <w:r>
        <w:rPr>
          <w:sz w:val="20"/>
          <w:szCs w:val="20"/>
        </w:rPr>
        <w:t>z dniem ..................... w Przedszkolu Samorządowym nr  …………. w Kielcach, informujemy, iż Rodzice są zobowiązani do:</w:t>
      </w:r>
    </w:p>
    <w:p>
      <w:pPr>
        <w:rPr>
          <w:sz w:val="20"/>
          <w:szCs w:val="20"/>
        </w:rPr>
      </w:pPr>
      <w:r>
        <w:rPr>
          <w:sz w:val="20"/>
          <w:szCs w:val="20"/>
        </w:rPr>
        <w:t xml:space="preserve">- kontaktu z lekarzem w celu dalszej diagnozy dziecka </w:t>
      </w:r>
    </w:p>
    <w:p>
      <w:pPr>
        <w:rPr>
          <w:sz w:val="20"/>
          <w:szCs w:val="20"/>
        </w:rPr>
      </w:pPr>
      <w:r>
        <w:rPr>
          <w:sz w:val="20"/>
          <w:szCs w:val="20"/>
        </w:rPr>
        <w:t>- pozostawienia dziecka przez .................. w domu</w:t>
      </w:r>
    </w:p>
    <w:p>
      <w:pPr>
        <w:rPr>
          <w:sz w:val="20"/>
          <w:szCs w:val="20"/>
        </w:rPr>
      </w:pPr>
      <w:r>
        <w:rPr>
          <w:sz w:val="20"/>
          <w:szCs w:val="20"/>
        </w:rPr>
        <w:t xml:space="preserve">- przyniesienia zaświadczenia lekarskiego o braku przeciwwskazań do uczęszczania do przedszkola </w:t>
      </w:r>
    </w:p>
    <w:p>
      <w:pPr>
        <w:jc w:val="both"/>
        <w:rPr>
          <w:sz w:val="20"/>
          <w:szCs w:val="20"/>
        </w:rPr>
      </w:pPr>
      <w:r>
        <w:rPr>
          <w:sz w:val="20"/>
          <w:szCs w:val="20"/>
        </w:rPr>
        <w:t>- w przypadku zdiagnozowania u dziecka Covid-19 Rodzic jest zobowiązany do natychmiastowego poinformowania placówki</w:t>
      </w:r>
    </w:p>
    <w:p>
      <w:pPr>
        <w:rPr>
          <w:sz w:val="20"/>
          <w:szCs w:val="20"/>
        </w:rPr>
      </w:pPr>
    </w:p>
    <w:p>
      <w:pPr>
        <w:rPr>
          <w:sz w:val="20"/>
          <w:szCs w:val="20"/>
        </w:rPr>
      </w:pPr>
    </w:p>
    <w:p>
      <w:pPr>
        <w:jc w:val="right"/>
        <w:rPr>
          <w:sz w:val="20"/>
          <w:szCs w:val="20"/>
        </w:rPr>
      </w:pPr>
      <w:r>
        <w:rPr>
          <w:sz w:val="20"/>
          <w:szCs w:val="20"/>
        </w:rPr>
        <w:t>................................................................................</w:t>
      </w:r>
      <w:r>
        <w:rPr>
          <w:sz w:val="20"/>
          <w:szCs w:val="20"/>
        </w:rPr>
        <w:br w:type="textWrapping"/>
      </w:r>
      <w:r>
        <w:rPr>
          <w:sz w:val="16"/>
          <w:szCs w:val="16"/>
        </w:rPr>
        <w:t>(data i podpis rodzica)</w:t>
      </w:r>
    </w:p>
    <w:p>
      <w:pPr>
        <w:rPr>
          <w:i/>
          <w:color w:val="3B3838"/>
        </w:rPr>
      </w:pPr>
    </w:p>
    <w:p>
      <w:pPr>
        <w:rPr>
          <w:rFonts w:cs="Arial"/>
          <w:i/>
          <w:color w:val="3B3838"/>
        </w:rPr>
      </w:pPr>
    </w:p>
    <w:p>
      <w:pPr>
        <w:rPr>
          <w:rFonts w:cs="Arial"/>
          <w:i/>
          <w:color w:val="3B3838"/>
        </w:rPr>
      </w:pPr>
    </w:p>
    <w:bookmarkEnd w:id="0"/>
    <w:p>
      <w:pPr>
        <w:rPr>
          <w:rFonts w:cs="Arial"/>
          <w:i/>
          <w:color w:val="3B3838"/>
          <w:lang w:eastAsia="en-US"/>
        </w:rPr>
      </w:pPr>
    </w:p>
    <w:sectPr>
      <w:footerReference r:id="rId3" w:type="default"/>
      <w:footerReference r:id="rId4" w:type="even"/>
      <w:pgSz w:w="11900" w:h="16840"/>
      <w:pgMar w:top="1417" w:right="1417" w:bottom="1417" w:left="1417"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Proxima Nova">
    <w:altName w:val="Arial"/>
    <w:panose1 w:val="00000000000000000000"/>
    <w:charset w:val="EE"/>
    <w:family w:val="swiss"/>
    <w:pitch w:val="default"/>
    <w:sig w:usb0="00000000" w:usb1="00000000" w:usb2="00000000" w:usb3="00000000" w:csb0="00000002" w:csb1="00000000"/>
  </w:font>
  <w:font w:name="Times">
    <w:altName w:val="Times New Roman"/>
    <w:panose1 w:val="02020603050405020304"/>
    <w:charset w:val="EE"/>
    <w:family w:val="roman"/>
    <w:pitch w:val="default"/>
    <w:sig w:usb0="00000000" w:usb1="00000000" w:usb2="00000009" w:usb3="00000000" w:csb0="000001FF" w:csb1="00000000"/>
  </w:font>
  <w:font w:name="inherit">
    <w:altName w:val="Times New Roman"/>
    <w:panose1 w:val="00000000000000000000"/>
    <w:charset w:val="00"/>
    <w:family w:val="roman"/>
    <w:pitch w:val="default"/>
    <w:sig w:usb0="00000000" w:usb1="00000000" w:usb2="00000000" w:usb3="00000000" w:csb0="00000000" w:csb1="00000000"/>
  </w:font>
  <w:font w:name="Cambria">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open sans">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447704410"/>
      <w:docPartObj>
        <w:docPartGallery w:val="autotext"/>
      </w:docPartObj>
    </w:sdtPr>
    <w:sdtEndPr>
      <w:rPr>
        <w:rStyle w:val="13"/>
      </w:rPr>
    </w:sdtEndPr>
    <w:sdtContent>
      <w:p>
        <w:pPr>
          <w:pStyle w:val="7"/>
          <w:framePr w:wrap="around" w:vAnchor="text" w:hAnchor="margin" w:xAlign="center" w:y="1"/>
          <w:rPr>
            <w:rStyle w:val="13"/>
          </w:rPr>
        </w:pPr>
        <w:r>
          <w:rPr>
            <w:rStyle w:val="13"/>
          </w:rPr>
          <w:fldChar w:fldCharType="begin"/>
        </w:r>
        <w:r>
          <w:rPr>
            <w:rStyle w:val="13"/>
          </w:rPr>
          <w:instrText xml:space="preserve"> PAGE </w:instrText>
        </w:r>
        <w:r>
          <w:rPr>
            <w:rStyle w:val="13"/>
          </w:rPr>
          <w:fldChar w:fldCharType="separate"/>
        </w:r>
        <w:r>
          <w:rPr>
            <w:rStyle w:val="13"/>
          </w:rPr>
          <w:t>24</w:t>
        </w:r>
        <w:r>
          <w:rPr>
            <w:rStyle w:val="13"/>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389241339"/>
      <w:docPartObj>
        <w:docPartGallery w:val="autotext"/>
      </w:docPartObj>
    </w:sdtPr>
    <w:sdtEndPr>
      <w:rPr>
        <w:rStyle w:val="13"/>
      </w:rPr>
    </w:sdtEndPr>
    <w:sdtContent>
      <w:p>
        <w:pPr>
          <w:pStyle w:val="7"/>
          <w:framePr w:wrap="around" w:vAnchor="text" w:hAnchor="margin" w:xAlign="center" w:y="1"/>
          <w:rPr>
            <w:rStyle w:val="13"/>
          </w:rPr>
        </w:pPr>
        <w:r>
          <w:rPr>
            <w:rStyle w:val="13"/>
          </w:rPr>
          <w:fldChar w:fldCharType="begin"/>
        </w:r>
        <w:r>
          <w:rPr>
            <w:rStyle w:val="13"/>
          </w:rPr>
          <w:instrText xml:space="preserve"> PAGE </w:instrText>
        </w:r>
        <w:r>
          <w:rPr>
            <w:rStyle w:val="13"/>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F90"/>
    <w:multiLevelType w:val="multilevel"/>
    <w:tmpl w:val="026E5F9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62C653C"/>
    <w:multiLevelType w:val="multilevel"/>
    <w:tmpl w:val="062C653C"/>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C3C0008"/>
    <w:multiLevelType w:val="multilevel"/>
    <w:tmpl w:val="0C3C000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0D56A4C"/>
    <w:multiLevelType w:val="multilevel"/>
    <w:tmpl w:val="10D56A4C"/>
    <w:lvl w:ilvl="0" w:tentative="0">
      <w:start w:val="1"/>
      <w:numFmt w:val="lowerLetter"/>
      <w:lvlText w:val="%1)"/>
      <w:lvlJc w:val="left"/>
      <w:pPr>
        <w:ind w:left="644" w:hanging="360"/>
      </w:pPr>
      <w:rPr>
        <w:rFonts w:hint="default"/>
        <w:sz w:val="22"/>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
    <w:nsid w:val="13363572"/>
    <w:multiLevelType w:val="multilevel"/>
    <w:tmpl w:val="13363572"/>
    <w:lvl w:ilvl="0" w:tentative="0">
      <w:start w:val="1"/>
      <w:numFmt w:val="decimal"/>
      <w:lvlText w:val="%1."/>
      <w:lvlJc w:val="left"/>
      <w:pPr>
        <w:ind w:left="360" w:hanging="360"/>
      </w:pPr>
      <w:rPr>
        <w:rFonts w:hint="default"/>
        <w:b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18F23255"/>
    <w:multiLevelType w:val="multilevel"/>
    <w:tmpl w:val="18F23255"/>
    <w:lvl w:ilvl="0" w:tentative="0">
      <w:start w:val="1"/>
      <w:numFmt w:val="bullet"/>
      <w:lvlText w:val="o"/>
      <w:lvlJc w:val="left"/>
      <w:pPr>
        <w:ind w:left="722" w:hanging="360"/>
      </w:pPr>
      <w:rPr>
        <w:rFonts w:hint="default" w:ascii="Courier New" w:hAnsi="Courier New" w:cs="Courier New"/>
      </w:rPr>
    </w:lvl>
    <w:lvl w:ilvl="1" w:tentative="0">
      <w:start w:val="1"/>
      <w:numFmt w:val="bullet"/>
      <w:lvlText w:val="o"/>
      <w:lvlJc w:val="left"/>
      <w:pPr>
        <w:ind w:left="1442" w:hanging="360"/>
      </w:pPr>
      <w:rPr>
        <w:rFonts w:hint="default" w:ascii="Courier New" w:hAnsi="Courier New" w:cs="Courier New"/>
      </w:rPr>
    </w:lvl>
    <w:lvl w:ilvl="2" w:tentative="0">
      <w:start w:val="1"/>
      <w:numFmt w:val="bullet"/>
      <w:lvlText w:val=""/>
      <w:lvlJc w:val="left"/>
      <w:pPr>
        <w:ind w:left="2162" w:hanging="360"/>
      </w:pPr>
      <w:rPr>
        <w:rFonts w:hint="default" w:ascii="Wingdings" w:hAnsi="Wingdings"/>
      </w:rPr>
    </w:lvl>
    <w:lvl w:ilvl="3" w:tentative="0">
      <w:start w:val="1"/>
      <w:numFmt w:val="bullet"/>
      <w:lvlText w:val=""/>
      <w:lvlJc w:val="left"/>
      <w:pPr>
        <w:ind w:left="2882" w:hanging="360"/>
      </w:pPr>
      <w:rPr>
        <w:rFonts w:hint="default" w:ascii="Symbol" w:hAnsi="Symbol"/>
      </w:rPr>
    </w:lvl>
    <w:lvl w:ilvl="4" w:tentative="0">
      <w:start w:val="1"/>
      <w:numFmt w:val="bullet"/>
      <w:lvlText w:val="o"/>
      <w:lvlJc w:val="left"/>
      <w:pPr>
        <w:ind w:left="3602" w:hanging="360"/>
      </w:pPr>
      <w:rPr>
        <w:rFonts w:hint="default" w:ascii="Courier New" w:hAnsi="Courier New" w:cs="Courier New"/>
      </w:rPr>
    </w:lvl>
    <w:lvl w:ilvl="5" w:tentative="0">
      <w:start w:val="1"/>
      <w:numFmt w:val="bullet"/>
      <w:lvlText w:val=""/>
      <w:lvlJc w:val="left"/>
      <w:pPr>
        <w:ind w:left="4322" w:hanging="360"/>
      </w:pPr>
      <w:rPr>
        <w:rFonts w:hint="default" w:ascii="Wingdings" w:hAnsi="Wingdings"/>
      </w:rPr>
    </w:lvl>
    <w:lvl w:ilvl="6" w:tentative="0">
      <w:start w:val="1"/>
      <w:numFmt w:val="bullet"/>
      <w:lvlText w:val=""/>
      <w:lvlJc w:val="left"/>
      <w:pPr>
        <w:ind w:left="5042" w:hanging="360"/>
      </w:pPr>
      <w:rPr>
        <w:rFonts w:hint="default" w:ascii="Symbol" w:hAnsi="Symbol"/>
      </w:rPr>
    </w:lvl>
    <w:lvl w:ilvl="7" w:tentative="0">
      <w:start w:val="1"/>
      <w:numFmt w:val="bullet"/>
      <w:lvlText w:val="o"/>
      <w:lvlJc w:val="left"/>
      <w:pPr>
        <w:ind w:left="5762" w:hanging="360"/>
      </w:pPr>
      <w:rPr>
        <w:rFonts w:hint="default" w:ascii="Courier New" w:hAnsi="Courier New" w:cs="Courier New"/>
      </w:rPr>
    </w:lvl>
    <w:lvl w:ilvl="8" w:tentative="0">
      <w:start w:val="1"/>
      <w:numFmt w:val="bullet"/>
      <w:lvlText w:val=""/>
      <w:lvlJc w:val="left"/>
      <w:pPr>
        <w:ind w:left="6482" w:hanging="360"/>
      </w:pPr>
      <w:rPr>
        <w:rFonts w:hint="default" w:ascii="Wingdings" w:hAnsi="Wingdings"/>
      </w:rPr>
    </w:lvl>
  </w:abstractNum>
  <w:abstractNum w:abstractNumId="6">
    <w:nsid w:val="19312DB6"/>
    <w:multiLevelType w:val="multilevel"/>
    <w:tmpl w:val="19312DB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D865664"/>
    <w:multiLevelType w:val="multilevel"/>
    <w:tmpl w:val="1D86566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22623DDF"/>
    <w:multiLevelType w:val="multilevel"/>
    <w:tmpl w:val="22623DDF"/>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24F62835"/>
    <w:multiLevelType w:val="multilevel"/>
    <w:tmpl w:val="24F62835"/>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A426DCC"/>
    <w:multiLevelType w:val="multilevel"/>
    <w:tmpl w:val="2A426DC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2A762A89"/>
    <w:multiLevelType w:val="multilevel"/>
    <w:tmpl w:val="2A762A89"/>
    <w:lvl w:ilvl="0" w:tentative="0">
      <w:start w:val="1"/>
      <w:numFmt w:val="decimal"/>
      <w:lvlText w:val="%1."/>
      <w:lvlJc w:val="left"/>
      <w:pPr>
        <w:ind w:left="644"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23843E5"/>
    <w:multiLevelType w:val="multilevel"/>
    <w:tmpl w:val="323843E5"/>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64F40F0"/>
    <w:multiLevelType w:val="multilevel"/>
    <w:tmpl w:val="364F40F0"/>
    <w:lvl w:ilvl="0" w:tentative="0">
      <w:start w:val="1"/>
      <w:numFmt w:val="decimal"/>
      <w:lvlText w:val="%1."/>
      <w:lvlJc w:val="left"/>
      <w:pPr>
        <w:ind w:left="360"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4">
    <w:nsid w:val="376D078E"/>
    <w:multiLevelType w:val="multilevel"/>
    <w:tmpl w:val="376D078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94307CF"/>
    <w:multiLevelType w:val="multilevel"/>
    <w:tmpl w:val="394307C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6">
    <w:nsid w:val="65A41C16"/>
    <w:multiLevelType w:val="multilevel"/>
    <w:tmpl w:val="65A41C16"/>
    <w:lvl w:ilvl="0" w:tentative="0">
      <w:start w:val="1"/>
      <w:numFmt w:val="decimal"/>
      <w:lvlText w:val="%1."/>
      <w:lvlJc w:val="left"/>
      <w:pPr>
        <w:tabs>
          <w:tab w:val="left" w:pos="720"/>
        </w:tabs>
        <w:ind w:left="720" w:hanging="36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79F1159"/>
    <w:multiLevelType w:val="multilevel"/>
    <w:tmpl w:val="679F1159"/>
    <w:lvl w:ilvl="0" w:tentative="0">
      <w:start w:val="1"/>
      <w:numFmt w:val="lowerLetter"/>
      <w:lvlText w:val="%1)"/>
      <w:lvlJc w:val="left"/>
      <w:pPr>
        <w:ind w:left="1485" w:hanging="360"/>
      </w:pPr>
    </w:lvl>
    <w:lvl w:ilvl="1" w:tentative="0">
      <w:start w:val="1"/>
      <w:numFmt w:val="lowerLetter"/>
      <w:lvlText w:val="%2."/>
      <w:lvlJc w:val="left"/>
      <w:pPr>
        <w:ind w:left="2205" w:hanging="360"/>
      </w:pPr>
    </w:lvl>
    <w:lvl w:ilvl="2" w:tentative="0">
      <w:start w:val="1"/>
      <w:numFmt w:val="lowerRoman"/>
      <w:lvlText w:val="%3."/>
      <w:lvlJc w:val="right"/>
      <w:pPr>
        <w:ind w:left="2925" w:hanging="180"/>
      </w:pPr>
    </w:lvl>
    <w:lvl w:ilvl="3" w:tentative="0">
      <w:start w:val="1"/>
      <w:numFmt w:val="decimal"/>
      <w:lvlText w:val="%4."/>
      <w:lvlJc w:val="left"/>
      <w:pPr>
        <w:ind w:left="3645" w:hanging="360"/>
      </w:pPr>
      <w:rPr>
        <w:b w:val="0"/>
      </w:rPr>
    </w:lvl>
    <w:lvl w:ilvl="4" w:tentative="0">
      <w:start w:val="1"/>
      <w:numFmt w:val="lowerLetter"/>
      <w:lvlText w:val="%5."/>
      <w:lvlJc w:val="left"/>
      <w:pPr>
        <w:ind w:left="4365" w:hanging="360"/>
      </w:pPr>
    </w:lvl>
    <w:lvl w:ilvl="5" w:tentative="0">
      <w:start w:val="1"/>
      <w:numFmt w:val="lowerRoman"/>
      <w:lvlText w:val="%6."/>
      <w:lvlJc w:val="right"/>
      <w:pPr>
        <w:ind w:left="5085" w:hanging="180"/>
      </w:pPr>
    </w:lvl>
    <w:lvl w:ilvl="6" w:tentative="0">
      <w:start w:val="1"/>
      <w:numFmt w:val="decimal"/>
      <w:lvlText w:val="%7."/>
      <w:lvlJc w:val="left"/>
      <w:pPr>
        <w:ind w:left="5805" w:hanging="360"/>
      </w:pPr>
      <w:rPr>
        <w:b w:val="0"/>
      </w:rPr>
    </w:lvl>
    <w:lvl w:ilvl="7" w:tentative="0">
      <w:start w:val="1"/>
      <w:numFmt w:val="lowerLetter"/>
      <w:lvlText w:val="%8."/>
      <w:lvlJc w:val="left"/>
      <w:pPr>
        <w:ind w:left="6525" w:hanging="360"/>
      </w:pPr>
    </w:lvl>
    <w:lvl w:ilvl="8" w:tentative="0">
      <w:start w:val="1"/>
      <w:numFmt w:val="lowerRoman"/>
      <w:lvlText w:val="%9."/>
      <w:lvlJc w:val="right"/>
      <w:pPr>
        <w:ind w:left="7245" w:hanging="180"/>
      </w:pPr>
    </w:lvl>
  </w:abstractNum>
  <w:abstractNum w:abstractNumId="18">
    <w:nsid w:val="6FDD31BF"/>
    <w:multiLevelType w:val="multilevel"/>
    <w:tmpl w:val="6FDD31BF"/>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713772F"/>
    <w:multiLevelType w:val="multilevel"/>
    <w:tmpl w:val="7713772F"/>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0">
    <w:nsid w:val="78C8625E"/>
    <w:multiLevelType w:val="multilevel"/>
    <w:tmpl w:val="78C8625E"/>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6"/>
  </w:num>
  <w:num w:numId="2">
    <w:abstractNumId w:val="1"/>
  </w:num>
  <w:num w:numId="3">
    <w:abstractNumId w:val="0"/>
  </w:num>
  <w:num w:numId="4">
    <w:abstractNumId w:val="13"/>
  </w:num>
  <w:num w:numId="5">
    <w:abstractNumId w:val="8"/>
  </w:num>
  <w:num w:numId="6">
    <w:abstractNumId w:val="6"/>
  </w:num>
  <w:num w:numId="7">
    <w:abstractNumId w:val="18"/>
  </w:num>
  <w:num w:numId="8">
    <w:abstractNumId w:val="20"/>
  </w:num>
  <w:num w:numId="9">
    <w:abstractNumId w:val="12"/>
  </w:num>
  <w:num w:numId="10">
    <w:abstractNumId w:val="15"/>
  </w:num>
  <w:num w:numId="11">
    <w:abstractNumId w:val="14"/>
  </w:num>
  <w:num w:numId="12">
    <w:abstractNumId w:val="9"/>
  </w:num>
  <w:num w:numId="13">
    <w:abstractNumId w:val="2"/>
  </w:num>
  <w:num w:numId="14">
    <w:abstractNumId w:val="19"/>
  </w:num>
  <w:num w:numId="15">
    <w:abstractNumId w:val="17"/>
  </w:num>
  <w:num w:numId="16">
    <w:abstractNumId w:val="3"/>
  </w:num>
  <w:num w:numId="17">
    <w:abstractNumId w:val="7"/>
  </w:num>
  <w:num w:numId="18">
    <w:abstractNumId w:val="11"/>
  </w:num>
  <w:num w:numId="19">
    <w:abstractNumId w:val="10"/>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A6"/>
    <w:rsid w:val="00001A86"/>
    <w:rsid w:val="00003F10"/>
    <w:rsid w:val="00004AF3"/>
    <w:rsid w:val="0001776C"/>
    <w:rsid w:val="00022752"/>
    <w:rsid w:val="00031798"/>
    <w:rsid w:val="00051D24"/>
    <w:rsid w:val="00055C24"/>
    <w:rsid w:val="00072620"/>
    <w:rsid w:val="00072C15"/>
    <w:rsid w:val="000B562E"/>
    <w:rsid w:val="000C31E0"/>
    <w:rsid w:val="000C4237"/>
    <w:rsid w:val="000D2ACA"/>
    <w:rsid w:val="000F254B"/>
    <w:rsid w:val="0010665D"/>
    <w:rsid w:val="00116334"/>
    <w:rsid w:val="001177E2"/>
    <w:rsid w:val="0013083C"/>
    <w:rsid w:val="0014090A"/>
    <w:rsid w:val="0014680B"/>
    <w:rsid w:val="001502A6"/>
    <w:rsid w:val="00153655"/>
    <w:rsid w:val="00153F93"/>
    <w:rsid w:val="00166D21"/>
    <w:rsid w:val="001A4B6D"/>
    <w:rsid w:val="001B3ACA"/>
    <w:rsid w:val="001B7F34"/>
    <w:rsid w:val="001C0AF8"/>
    <w:rsid w:val="001D04A3"/>
    <w:rsid w:val="001D1A0F"/>
    <w:rsid w:val="001D1ED3"/>
    <w:rsid w:val="001F71C4"/>
    <w:rsid w:val="002041F6"/>
    <w:rsid w:val="00222F4C"/>
    <w:rsid w:val="00233FDE"/>
    <w:rsid w:val="00244072"/>
    <w:rsid w:val="0025297F"/>
    <w:rsid w:val="00262534"/>
    <w:rsid w:val="00267E98"/>
    <w:rsid w:val="0027068A"/>
    <w:rsid w:val="00273149"/>
    <w:rsid w:val="0028223D"/>
    <w:rsid w:val="00290799"/>
    <w:rsid w:val="002B0D59"/>
    <w:rsid w:val="002C0A20"/>
    <w:rsid w:val="002C1BCC"/>
    <w:rsid w:val="002E2F8D"/>
    <w:rsid w:val="002E4549"/>
    <w:rsid w:val="003051EE"/>
    <w:rsid w:val="00322E9E"/>
    <w:rsid w:val="0033058E"/>
    <w:rsid w:val="00350F33"/>
    <w:rsid w:val="00364E48"/>
    <w:rsid w:val="0036755C"/>
    <w:rsid w:val="00373E2D"/>
    <w:rsid w:val="00387B8B"/>
    <w:rsid w:val="003911F5"/>
    <w:rsid w:val="00396E28"/>
    <w:rsid w:val="00397625"/>
    <w:rsid w:val="003B31E2"/>
    <w:rsid w:val="003C3A9F"/>
    <w:rsid w:val="003D2F30"/>
    <w:rsid w:val="003D7214"/>
    <w:rsid w:val="003E2E20"/>
    <w:rsid w:val="003F0277"/>
    <w:rsid w:val="0042180C"/>
    <w:rsid w:val="00436746"/>
    <w:rsid w:val="0046174D"/>
    <w:rsid w:val="00463413"/>
    <w:rsid w:val="0047487B"/>
    <w:rsid w:val="004924BB"/>
    <w:rsid w:val="004A1EEF"/>
    <w:rsid w:val="004B6BBC"/>
    <w:rsid w:val="004C6282"/>
    <w:rsid w:val="004D0894"/>
    <w:rsid w:val="004D3FB1"/>
    <w:rsid w:val="004D673A"/>
    <w:rsid w:val="004D7098"/>
    <w:rsid w:val="004F146B"/>
    <w:rsid w:val="004F6F0F"/>
    <w:rsid w:val="00501DAF"/>
    <w:rsid w:val="0050220B"/>
    <w:rsid w:val="00505FED"/>
    <w:rsid w:val="0051601C"/>
    <w:rsid w:val="0053308F"/>
    <w:rsid w:val="00533496"/>
    <w:rsid w:val="00560E6E"/>
    <w:rsid w:val="00575C90"/>
    <w:rsid w:val="005877A3"/>
    <w:rsid w:val="00595381"/>
    <w:rsid w:val="005A3B7C"/>
    <w:rsid w:val="005A5412"/>
    <w:rsid w:val="005B4044"/>
    <w:rsid w:val="005E2660"/>
    <w:rsid w:val="005E47FA"/>
    <w:rsid w:val="005E61D2"/>
    <w:rsid w:val="005F0F99"/>
    <w:rsid w:val="00653B83"/>
    <w:rsid w:val="00655C44"/>
    <w:rsid w:val="00670F63"/>
    <w:rsid w:val="00677B2B"/>
    <w:rsid w:val="006A27BB"/>
    <w:rsid w:val="006B1027"/>
    <w:rsid w:val="006B5EF1"/>
    <w:rsid w:val="006C2C0D"/>
    <w:rsid w:val="006C4BB0"/>
    <w:rsid w:val="006D0D87"/>
    <w:rsid w:val="006E2F46"/>
    <w:rsid w:val="00702B3C"/>
    <w:rsid w:val="007063B4"/>
    <w:rsid w:val="00714447"/>
    <w:rsid w:val="00715A82"/>
    <w:rsid w:val="00731DEE"/>
    <w:rsid w:val="0075552E"/>
    <w:rsid w:val="0077159A"/>
    <w:rsid w:val="0079062F"/>
    <w:rsid w:val="00794105"/>
    <w:rsid w:val="0079426A"/>
    <w:rsid w:val="007A449B"/>
    <w:rsid w:val="007B0C24"/>
    <w:rsid w:val="007B555C"/>
    <w:rsid w:val="007D176D"/>
    <w:rsid w:val="007D7A4A"/>
    <w:rsid w:val="007E159C"/>
    <w:rsid w:val="007F013B"/>
    <w:rsid w:val="00802BBA"/>
    <w:rsid w:val="00806C44"/>
    <w:rsid w:val="00820EFC"/>
    <w:rsid w:val="00843EF7"/>
    <w:rsid w:val="008509BC"/>
    <w:rsid w:val="00854FBB"/>
    <w:rsid w:val="00860B6E"/>
    <w:rsid w:val="00862130"/>
    <w:rsid w:val="00872C36"/>
    <w:rsid w:val="00872D2A"/>
    <w:rsid w:val="00876889"/>
    <w:rsid w:val="008B0EDD"/>
    <w:rsid w:val="008C1AA5"/>
    <w:rsid w:val="008C7812"/>
    <w:rsid w:val="008D1AE6"/>
    <w:rsid w:val="008E31ED"/>
    <w:rsid w:val="008F0FD3"/>
    <w:rsid w:val="008F14D5"/>
    <w:rsid w:val="008F348B"/>
    <w:rsid w:val="008F4CB4"/>
    <w:rsid w:val="008F7FF0"/>
    <w:rsid w:val="00912869"/>
    <w:rsid w:val="00914B2F"/>
    <w:rsid w:val="0091578B"/>
    <w:rsid w:val="00927A8E"/>
    <w:rsid w:val="0096206D"/>
    <w:rsid w:val="00970C3A"/>
    <w:rsid w:val="0098133D"/>
    <w:rsid w:val="009A6F8C"/>
    <w:rsid w:val="009B4E7A"/>
    <w:rsid w:val="009D1407"/>
    <w:rsid w:val="009D1BF1"/>
    <w:rsid w:val="009F2AC9"/>
    <w:rsid w:val="009F63FE"/>
    <w:rsid w:val="009F7C1A"/>
    <w:rsid w:val="00A1091A"/>
    <w:rsid w:val="00A12313"/>
    <w:rsid w:val="00A30CCB"/>
    <w:rsid w:val="00A32FD5"/>
    <w:rsid w:val="00A40DC9"/>
    <w:rsid w:val="00A56B7D"/>
    <w:rsid w:val="00A61EF0"/>
    <w:rsid w:val="00A9451E"/>
    <w:rsid w:val="00A96EB4"/>
    <w:rsid w:val="00AA6E8A"/>
    <w:rsid w:val="00AB0045"/>
    <w:rsid w:val="00AB56F1"/>
    <w:rsid w:val="00AC2ABB"/>
    <w:rsid w:val="00AC2BA9"/>
    <w:rsid w:val="00AC7C81"/>
    <w:rsid w:val="00AD1414"/>
    <w:rsid w:val="00AD33DF"/>
    <w:rsid w:val="00AE7E4B"/>
    <w:rsid w:val="00AF4161"/>
    <w:rsid w:val="00AF41A4"/>
    <w:rsid w:val="00B04004"/>
    <w:rsid w:val="00B05A99"/>
    <w:rsid w:val="00B05AE5"/>
    <w:rsid w:val="00B124FD"/>
    <w:rsid w:val="00B14EAB"/>
    <w:rsid w:val="00B176C5"/>
    <w:rsid w:val="00B20E8F"/>
    <w:rsid w:val="00B23419"/>
    <w:rsid w:val="00B32BE4"/>
    <w:rsid w:val="00B36F45"/>
    <w:rsid w:val="00B4464B"/>
    <w:rsid w:val="00B45CEF"/>
    <w:rsid w:val="00B647A3"/>
    <w:rsid w:val="00B67CA6"/>
    <w:rsid w:val="00B82538"/>
    <w:rsid w:val="00B86CCC"/>
    <w:rsid w:val="00B9482F"/>
    <w:rsid w:val="00BD4F89"/>
    <w:rsid w:val="00BE2D2A"/>
    <w:rsid w:val="00BE42F3"/>
    <w:rsid w:val="00C02644"/>
    <w:rsid w:val="00C03C1D"/>
    <w:rsid w:val="00C21906"/>
    <w:rsid w:val="00C22F33"/>
    <w:rsid w:val="00C33B2D"/>
    <w:rsid w:val="00C434E2"/>
    <w:rsid w:val="00C43849"/>
    <w:rsid w:val="00C50776"/>
    <w:rsid w:val="00C63D09"/>
    <w:rsid w:val="00C758BB"/>
    <w:rsid w:val="00C8133D"/>
    <w:rsid w:val="00C93392"/>
    <w:rsid w:val="00CA6901"/>
    <w:rsid w:val="00CC36BA"/>
    <w:rsid w:val="00CC3B5E"/>
    <w:rsid w:val="00CD533C"/>
    <w:rsid w:val="00CD582F"/>
    <w:rsid w:val="00CF311B"/>
    <w:rsid w:val="00CF359E"/>
    <w:rsid w:val="00D12F69"/>
    <w:rsid w:val="00D13F4C"/>
    <w:rsid w:val="00D23402"/>
    <w:rsid w:val="00D46867"/>
    <w:rsid w:val="00D84270"/>
    <w:rsid w:val="00D84F48"/>
    <w:rsid w:val="00D85207"/>
    <w:rsid w:val="00D8639A"/>
    <w:rsid w:val="00D9776B"/>
    <w:rsid w:val="00DA05CA"/>
    <w:rsid w:val="00DB211A"/>
    <w:rsid w:val="00DC431E"/>
    <w:rsid w:val="00DD4E6C"/>
    <w:rsid w:val="00E03359"/>
    <w:rsid w:val="00E11F35"/>
    <w:rsid w:val="00E123B8"/>
    <w:rsid w:val="00E14816"/>
    <w:rsid w:val="00E340CD"/>
    <w:rsid w:val="00E35A12"/>
    <w:rsid w:val="00E411FB"/>
    <w:rsid w:val="00E52B8A"/>
    <w:rsid w:val="00E60D6A"/>
    <w:rsid w:val="00E65125"/>
    <w:rsid w:val="00E742F7"/>
    <w:rsid w:val="00E81E1F"/>
    <w:rsid w:val="00E8746A"/>
    <w:rsid w:val="00E90310"/>
    <w:rsid w:val="00EA1B56"/>
    <w:rsid w:val="00EB4B2B"/>
    <w:rsid w:val="00EC36B2"/>
    <w:rsid w:val="00EC61D8"/>
    <w:rsid w:val="00EC7C1F"/>
    <w:rsid w:val="00ED17B9"/>
    <w:rsid w:val="00ED24BC"/>
    <w:rsid w:val="00EE12E4"/>
    <w:rsid w:val="00EF20D5"/>
    <w:rsid w:val="00F03E11"/>
    <w:rsid w:val="00F158EB"/>
    <w:rsid w:val="00F22CBB"/>
    <w:rsid w:val="00F376B1"/>
    <w:rsid w:val="00F60D69"/>
    <w:rsid w:val="00F85572"/>
    <w:rsid w:val="00F856DC"/>
    <w:rsid w:val="00FA4E4F"/>
    <w:rsid w:val="00FA6D5D"/>
    <w:rsid w:val="25F67C34"/>
    <w:rsid w:val="6195317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pl-PL" w:eastAsia="pl-PL" w:bidi="ar-SA"/>
    </w:rPr>
  </w:style>
  <w:style w:type="paragraph" w:styleId="2">
    <w:name w:val="heading 1"/>
    <w:basedOn w:val="1"/>
    <w:next w:val="1"/>
    <w:link w:val="26"/>
    <w:qFormat/>
    <w:uiPriority w:val="9"/>
    <w:pPr>
      <w:keepNext/>
      <w:keepLines/>
      <w:spacing w:before="480"/>
      <w:outlineLvl w:val="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link w:val="17"/>
    <w:qFormat/>
    <w:uiPriority w:val="0"/>
    <w:pPr>
      <w:keepNext/>
      <w:ind w:left="420"/>
      <w:jc w:val="both"/>
      <w:outlineLvl w:val="1"/>
    </w:pPr>
    <w:rPr>
      <w:szCs w:val="20"/>
    </w:rPr>
  </w:style>
  <w:style w:type="character" w:default="1" w:styleId="10">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Balloon Text"/>
    <w:basedOn w:val="1"/>
    <w:link w:val="22"/>
    <w:semiHidden/>
    <w:unhideWhenUsed/>
    <w:uiPriority w:val="99"/>
    <w:rPr>
      <w:rFonts w:ascii="Segoe UI" w:hAnsi="Segoe UI" w:cs="Segoe UI"/>
      <w:sz w:val="18"/>
      <w:szCs w:val="18"/>
    </w:rPr>
  </w:style>
  <w:style w:type="paragraph" w:styleId="5">
    <w:name w:val="annotation text"/>
    <w:basedOn w:val="1"/>
    <w:link w:val="20"/>
    <w:semiHidden/>
    <w:unhideWhenUsed/>
    <w:qFormat/>
    <w:uiPriority w:val="99"/>
    <w:rPr>
      <w:sz w:val="20"/>
      <w:szCs w:val="20"/>
    </w:rPr>
  </w:style>
  <w:style w:type="paragraph" w:styleId="6">
    <w:name w:val="annotation subject"/>
    <w:basedOn w:val="5"/>
    <w:next w:val="5"/>
    <w:link w:val="21"/>
    <w:semiHidden/>
    <w:unhideWhenUsed/>
    <w:qFormat/>
    <w:uiPriority w:val="99"/>
    <w:rPr>
      <w:b/>
      <w:bCs/>
    </w:rPr>
  </w:style>
  <w:style w:type="paragraph" w:styleId="7">
    <w:name w:val="footer"/>
    <w:basedOn w:val="1"/>
    <w:link w:val="25"/>
    <w:unhideWhenUsed/>
    <w:uiPriority w:val="99"/>
    <w:pPr>
      <w:tabs>
        <w:tab w:val="center" w:pos="4536"/>
        <w:tab w:val="right" w:pos="9072"/>
      </w:tabs>
    </w:pPr>
  </w:style>
  <w:style w:type="paragraph" w:styleId="8">
    <w:name w:val="header"/>
    <w:basedOn w:val="1"/>
    <w:semiHidden/>
    <w:unhideWhenUsed/>
    <w:uiPriority w:val="99"/>
    <w:pPr>
      <w:tabs>
        <w:tab w:val="center" w:pos="4153"/>
        <w:tab w:val="right" w:pos="8306"/>
      </w:tabs>
      <w:snapToGrid w:val="0"/>
    </w:pPr>
    <w:rPr>
      <w:sz w:val="18"/>
      <w:szCs w:val="18"/>
    </w:rPr>
  </w:style>
  <w:style w:type="paragraph" w:styleId="9">
    <w:name w:val="Normal (Web)"/>
    <w:basedOn w:val="1"/>
    <w:unhideWhenUsed/>
    <w:uiPriority w:val="99"/>
    <w:pPr>
      <w:spacing w:before="100" w:beforeAutospacing="1" w:after="100" w:afterAutospacing="1"/>
    </w:pPr>
  </w:style>
  <w:style w:type="character" w:styleId="11">
    <w:name w:val="annotation reference"/>
    <w:basedOn w:val="10"/>
    <w:semiHidden/>
    <w:unhideWhenUsed/>
    <w:uiPriority w:val="99"/>
    <w:rPr>
      <w:sz w:val="16"/>
      <w:szCs w:val="16"/>
    </w:rPr>
  </w:style>
  <w:style w:type="character" w:styleId="12">
    <w:name w:val="Hyperlink"/>
    <w:basedOn w:val="10"/>
    <w:semiHidden/>
    <w:unhideWhenUsed/>
    <w:uiPriority w:val="99"/>
    <w:rPr>
      <w:color w:val="0000FF"/>
      <w:u w:val="single"/>
    </w:rPr>
  </w:style>
  <w:style w:type="character" w:styleId="13">
    <w:name w:val="page number"/>
    <w:basedOn w:val="10"/>
    <w:semiHidden/>
    <w:unhideWhenUsed/>
    <w:uiPriority w:val="99"/>
  </w:style>
  <w:style w:type="character" w:styleId="14">
    <w:name w:val="Strong"/>
    <w:basedOn w:val="10"/>
    <w:qFormat/>
    <w:uiPriority w:val="22"/>
    <w:rPr>
      <w:b/>
      <w:bCs/>
    </w:rPr>
  </w:style>
  <w:style w:type="table" w:styleId="16">
    <w:name w:val="Table Grid"/>
    <w:basedOn w:val="15"/>
    <w:uiPriority w:val="59"/>
    <w:rPr>
      <w:rFonts w:eastAsiaTheme="minorEastAsia"/>
      <w:sz w:val="22"/>
      <w:szCs w:val="22"/>
      <w:lang w:eastAsia="pl-PL"/>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Nagłówek 2 Znak"/>
    <w:basedOn w:val="10"/>
    <w:link w:val="3"/>
    <w:uiPriority w:val="0"/>
    <w:rPr>
      <w:rFonts w:ascii="Times New Roman" w:hAnsi="Times New Roman" w:eastAsia="Times New Roman" w:cs="Times New Roman"/>
      <w:szCs w:val="20"/>
      <w:lang w:eastAsia="pl-PL"/>
    </w:rPr>
  </w:style>
  <w:style w:type="character" w:customStyle="1" w:styleId="18">
    <w:name w:val="apple-converted-space"/>
    <w:basedOn w:val="10"/>
    <w:qFormat/>
    <w:uiPriority w:val="0"/>
  </w:style>
  <w:style w:type="paragraph" w:styleId="19">
    <w:name w:val="List Paragraph"/>
    <w:basedOn w:val="1"/>
    <w:link w:val="27"/>
    <w:qFormat/>
    <w:uiPriority w:val="99"/>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20">
    <w:name w:val="Tekst komentarza Znak"/>
    <w:basedOn w:val="10"/>
    <w:link w:val="5"/>
    <w:semiHidden/>
    <w:uiPriority w:val="99"/>
    <w:rPr>
      <w:rFonts w:ascii="Times New Roman" w:hAnsi="Times New Roman" w:eastAsia="Times New Roman" w:cs="Times New Roman"/>
      <w:sz w:val="20"/>
      <w:szCs w:val="20"/>
      <w:lang w:eastAsia="pl-PL"/>
    </w:rPr>
  </w:style>
  <w:style w:type="character" w:customStyle="1" w:styleId="21">
    <w:name w:val="Temat komentarza Znak"/>
    <w:basedOn w:val="20"/>
    <w:link w:val="6"/>
    <w:semiHidden/>
    <w:uiPriority w:val="99"/>
    <w:rPr>
      <w:rFonts w:ascii="Times New Roman" w:hAnsi="Times New Roman" w:eastAsia="Times New Roman" w:cs="Times New Roman"/>
      <w:b/>
      <w:bCs/>
      <w:sz w:val="20"/>
      <w:szCs w:val="20"/>
      <w:lang w:eastAsia="pl-PL"/>
    </w:rPr>
  </w:style>
  <w:style w:type="character" w:customStyle="1" w:styleId="22">
    <w:name w:val="Tekst dymka Znak"/>
    <w:basedOn w:val="10"/>
    <w:link w:val="4"/>
    <w:semiHidden/>
    <w:uiPriority w:val="99"/>
    <w:rPr>
      <w:rFonts w:ascii="Segoe UI" w:hAnsi="Segoe UI" w:eastAsia="Times New Roman" w:cs="Segoe UI"/>
      <w:sz w:val="18"/>
      <w:szCs w:val="18"/>
      <w:lang w:eastAsia="pl-PL"/>
    </w:rPr>
  </w:style>
  <w:style w:type="paragraph" w:styleId="23">
    <w:name w:val="No Spacing"/>
    <w:link w:val="24"/>
    <w:qFormat/>
    <w:uiPriority w:val="1"/>
    <w:rPr>
      <w:rFonts w:ascii="Calibri" w:hAnsi="Calibri" w:eastAsia="Calibri" w:cs="Times New Roman"/>
      <w:sz w:val="22"/>
      <w:szCs w:val="22"/>
      <w:lang w:val="pl-PL" w:eastAsia="en-US" w:bidi="ar-SA"/>
    </w:rPr>
  </w:style>
  <w:style w:type="character" w:customStyle="1" w:styleId="24">
    <w:name w:val="Bez odstępów Znak"/>
    <w:link w:val="23"/>
    <w:uiPriority w:val="1"/>
    <w:rPr>
      <w:rFonts w:ascii="Calibri" w:hAnsi="Calibri" w:eastAsia="Calibri" w:cs="Times New Roman"/>
      <w:sz w:val="22"/>
      <w:szCs w:val="22"/>
    </w:rPr>
  </w:style>
  <w:style w:type="character" w:customStyle="1" w:styleId="25">
    <w:name w:val="Stopka Znak"/>
    <w:basedOn w:val="10"/>
    <w:link w:val="7"/>
    <w:uiPriority w:val="99"/>
    <w:rPr>
      <w:rFonts w:ascii="Times New Roman" w:hAnsi="Times New Roman" w:eastAsia="Times New Roman" w:cs="Times New Roman"/>
      <w:lang w:eastAsia="pl-PL"/>
    </w:rPr>
  </w:style>
  <w:style w:type="character" w:customStyle="1" w:styleId="26">
    <w:name w:val="Nagłówek 1 Znak"/>
    <w:basedOn w:val="10"/>
    <w:link w:val="2"/>
    <w:uiPriority w:val="9"/>
    <w:rPr>
      <w:rFonts w:asciiTheme="majorHAnsi" w:hAnsiTheme="majorHAnsi" w:eastAsiaTheme="majorEastAsia" w:cstheme="majorBidi"/>
      <w:b/>
      <w:bCs/>
      <w:color w:val="2F5597" w:themeColor="accent1" w:themeShade="BF"/>
      <w:sz w:val="28"/>
      <w:szCs w:val="28"/>
      <w:lang w:eastAsia="pl-PL"/>
    </w:rPr>
  </w:style>
  <w:style w:type="character" w:customStyle="1" w:styleId="27">
    <w:name w:val="Akapit z listą Znak"/>
    <w:link w:val="19"/>
    <w:locked/>
    <w:uiPriority w:val="99"/>
    <w:rPr>
      <w:sz w:val="22"/>
      <w:szCs w:val="22"/>
    </w:rPr>
  </w:style>
  <w:style w:type="character" w:customStyle="1" w:styleId="28">
    <w:name w:val="punkty Znak"/>
    <w:basedOn w:val="10"/>
    <w:link w:val="29"/>
    <w:locked/>
    <w:uiPriority w:val="0"/>
    <w:rPr>
      <w:rFonts w:ascii="Proxima Nova" w:hAnsi="Proxima Nova" w:eastAsia="Times New Roman" w:cs="Arial"/>
      <w:lang w:eastAsia="pl-PL"/>
    </w:rPr>
  </w:style>
  <w:style w:type="paragraph" w:customStyle="1" w:styleId="29">
    <w:name w:val="punkty"/>
    <w:basedOn w:val="1"/>
    <w:link w:val="28"/>
    <w:qFormat/>
    <w:uiPriority w:val="0"/>
    <w:pPr>
      <w:spacing w:before="120"/>
    </w:pPr>
    <w:rPr>
      <w:rFonts w:ascii="Proxima Nova" w:hAnsi="Proxima Nova" w:cs="Arial"/>
    </w:rPr>
  </w:style>
  <w:style w:type="paragraph" w:customStyle="1" w:styleId="30">
    <w:name w:val="men font"/>
    <w:basedOn w:val="1"/>
    <w:link w:val="31"/>
    <w:uiPriority w:val="99"/>
    <w:rPr>
      <w:rFonts w:ascii="Arial" w:hAnsi="Arial"/>
      <w:lang w:val="zh-CN" w:eastAsia="zh-CN"/>
    </w:rPr>
  </w:style>
  <w:style w:type="character" w:customStyle="1" w:styleId="31">
    <w:name w:val="men font Znak"/>
    <w:link w:val="30"/>
    <w:locked/>
    <w:uiPriority w:val="99"/>
    <w:rPr>
      <w:rFonts w:ascii="Arial" w:hAnsi="Arial" w:eastAsia="Times New Roman" w:cs="Times New Roman"/>
      <w:lang w:val="zh-CN" w:eastAsia="zh-CN"/>
    </w:rPr>
  </w:style>
  <w:style w:type="paragraph" w:customStyle="1" w:styleId="32">
    <w:name w:val="ART(§) – art. ustawy (§ np. rozporządzenia)"/>
    <w:qFormat/>
    <w:uiPriority w:val="11"/>
    <w:pPr>
      <w:suppressAutoHyphens/>
      <w:autoSpaceDE w:val="0"/>
      <w:autoSpaceDN w:val="0"/>
      <w:adjustRightInd w:val="0"/>
      <w:spacing w:before="120" w:line="360" w:lineRule="auto"/>
      <w:ind w:firstLine="510"/>
      <w:jc w:val="both"/>
    </w:pPr>
    <w:rPr>
      <w:rFonts w:ascii="Times" w:hAnsi="Times" w:cs="Arial" w:eastAsiaTheme="minorEastAsia"/>
      <w:sz w:val="24"/>
      <w:szCs w:val="20"/>
      <w:lang w:val="pl-PL" w:eastAsia="pl-PL"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7189</Words>
  <Characters>43138</Characters>
  <Lines>359</Lines>
  <Paragraphs>100</Paragraphs>
  <TotalTime>144</TotalTime>
  <ScaleCrop>false</ScaleCrop>
  <LinksUpToDate>false</LinksUpToDate>
  <CharactersWithSpaces>50227</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2020-08-24T10:38:00Z</dcterms:created>
  <dc:creator>Microsoft Office User</dc:creator>
  <cp:lastModifiedBy>google1590602219</cp:lastModifiedBy>
  <cp:lastPrinted>2020-05-06T10:20:00Z</cp:lastPrinted>
  <dcterms:modified xsi:type="dcterms:W3CDTF">2020-08-27T18:44:26Z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1045-11.2.0.9635</vt:lpwstr>
  </property>
</Properties>
</file>